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338D9" w14:textId="27A9603A" w:rsidR="00D13465" w:rsidRPr="00D13465" w:rsidRDefault="00D13465" w:rsidP="00D13465">
      <w:pPr>
        <w:pStyle w:val="Heading1"/>
        <w:rPr>
          <w:rFonts w:ascii="Times New Roman" w:hAnsi="Times New Roman" w:cs="Times New Roman"/>
          <w:color w:val="auto"/>
          <w:sz w:val="20"/>
          <w:szCs w:val="20"/>
        </w:rPr>
      </w:pPr>
      <w:proofErr w:type="spellStart"/>
      <w:r w:rsidRPr="00D13465">
        <w:rPr>
          <w:rFonts w:ascii="Times New Roman" w:hAnsi="Times New Roman" w:cs="Times New Roman"/>
          <w:color w:val="auto"/>
          <w:sz w:val="20"/>
          <w:szCs w:val="20"/>
        </w:rPr>
        <w:t>Untuk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memperoleh</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pemahaman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lebih</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mengenai</w:t>
      </w:r>
      <w:proofErr w:type="spellEnd"/>
      <w:r w:rsidRPr="00D13465">
        <w:rPr>
          <w:rFonts w:ascii="Times New Roman" w:hAnsi="Times New Roman" w:cs="Times New Roman"/>
          <w:color w:val="auto"/>
          <w:sz w:val="20"/>
          <w:szCs w:val="20"/>
        </w:rPr>
        <w:t xml:space="preserve"> strategi teamwork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meningkatkan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solidaritas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loyalitas</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kreativitas</w:t>
      </w:r>
      <w:proofErr w:type="spellEnd"/>
      <w:r w:rsidRPr="00D13465">
        <w:rPr>
          <w:rFonts w:ascii="Times New Roman" w:hAnsi="Times New Roman" w:cs="Times New Roman"/>
          <w:color w:val="auto"/>
          <w:sz w:val="20"/>
          <w:szCs w:val="20"/>
        </w:rPr>
        <w:t xml:space="preserve"> di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Gate </w:t>
      </w:r>
      <w:proofErr w:type="spellStart"/>
      <w:r w:rsidRPr="00D13465">
        <w:rPr>
          <w:rFonts w:ascii="Times New Roman" w:hAnsi="Times New Roman" w:cs="Times New Roman"/>
          <w:color w:val="auto"/>
          <w:sz w:val="20"/>
          <w:szCs w:val="20"/>
        </w:rPr>
        <w:t>Jhoner</w:t>
      </w:r>
      <w:proofErr w:type="spellEnd"/>
      <w:r w:rsidRPr="00D13465">
        <w:rPr>
          <w:rFonts w:ascii="Times New Roman" w:hAnsi="Times New Roman" w:cs="Times New Roman"/>
          <w:color w:val="auto"/>
          <w:sz w:val="20"/>
          <w:szCs w:val="20"/>
        </w:rPr>
        <w:t xml:space="preserve"> 21, </w:t>
      </w:r>
      <w:proofErr w:type="spellStart"/>
      <w:r w:rsidRPr="00D13465">
        <w:rPr>
          <w:rFonts w:ascii="Times New Roman" w:hAnsi="Times New Roman" w:cs="Times New Roman"/>
          <w:color w:val="auto"/>
          <w:sz w:val="20"/>
          <w:szCs w:val="20"/>
        </w:rPr>
        <w:t>peneliti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melibatkan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sejumlah</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informan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memiliki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latar</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belakang</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peran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berbeda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Profil</w:t>
      </w:r>
      <w:proofErr w:type="spellEnd"/>
      <w:r w:rsidRPr="00D13465">
        <w:rPr>
          <w:rFonts w:ascii="Times New Roman" w:hAnsi="Times New Roman" w:cs="Times New Roman"/>
          <w:color w:val="auto"/>
          <w:sz w:val="20"/>
          <w:szCs w:val="20"/>
        </w:rPr>
        <w:t xml:space="preserve"> para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menjadi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penting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untuk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memberikan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konteks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terhadap</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jawaban</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perspektif</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mereka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sampaikan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selama</w:t>
      </w:r>
      <w:proofErr w:type="spellEnd"/>
      <w:r w:rsidRPr="00D13465">
        <w:rPr>
          <w:rFonts w:ascii="Times New Roman" w:hAnsi="Times New Roman" w:cs="Times New Roman"/>
          <w:color w:val="auto"/>
          <w:sz w:val="20"/>
          <w:szCs w:val="20"/>
        </w:rPr>
        <w:t xml:space="preserve"> proses </w:t>
      </w:r>
      <w:proofErr w:type="spellStart"/>
      <w:r w:rsidRPr="00D13465">
        <w:rPr>
          <w:rFonts w:ascii="Times New Roman" w:hAnsi="Times New Roman" w:cs="Times New Roman"/>
          <w:color w:val="auto"/>
          <w:sz w:val="20"/>
          <w:szCs w:val="20"/>
        </w:rPr>
        <w:t>wawancara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Melalui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keberagaman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usia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jenis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kelamin</w:t>
      </w:r>
      <w:proofErr w:type="spellEnd"/>
      <w:r w:rsidRPr="00D13465">
        <w:rPr>
          <w:rFonts w:ascii="Times New Roman" w:hAnsi="Times New Roman" w:cs="Times New Roman"/>
          <w:color w:val="auto"/>
          <w:sz w:val="20"/>
          <w:szCs w:val="20"/>
        </w:rPr>
        <w:t xml:space="preserve">, lama </w:t>
      </w:r>
      <w:proofErr w:type="spellStart"/>
      <w:r w:rsidRPr="00D13465">
        <w:rPr>
          <w:rFonts w:ascii="Times New Roman" w:hAnsi="Times New Roman" w:cs="Times New Roman"/>
          <w:color w:val="auto"/>
          <w:sz w:val="20"/>
          <w:szCs w:val="20"/>
        </w:rPr>
        <w:t>bergabung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serta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posisi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atau</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tanggung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jawab</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informasi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diharapkan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mampu</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memberikan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gambaran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utuh</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mengenai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dinamika</w:t>
      </w:r>
      <w:proofErr w:type="spellEnd"/>
      <w:r w:rsidRPr="00D13465">
        <w:rPr>
          <w:rFonts w:ascii="Times New Roman" w:hAnsi="Times New Roman" w:cs="Times New Roman"/>
          <w:color w:val="auto"/>
          <w:sz w:val="20"/>
          <w:szCs w:val="20"/>
        </w:rPr>
        <w:t xml:space="preserve"> internal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Adapun </w:t>
      </w:r>
      <w:proofErr w:type="spellStart"/>
      <w:r w:rsidRPr="00D13465">
        <w:rPr>
          <w:rFonts w:ascii="Times New Roman" w:hAnsi="Times New Roman" w:cs="Times New Roman"/>
          <w:color w:val="auto"/>
          <w:sz w:val="20"/>
          <w:szCs w:val="20"/>
        </w:rPr>
        <w:t>profil</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menjadi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narasumber</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penelitian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dapat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dilihat</w:t>
      </w:r>
      <w:proofErr w:type="spellEnd"/>
      <w:r w:rsidRPr="00D13465">
        <w:rPr>
          <w:rFonts w:ascii="Times New Roman" w:hAnsi="Times New Roman" w:cs="Times New Roman"/>
          <w:color w:val="auto"/>
          <w:sz w:val="20"/>
          <w:szCs w:val="20"/>
        </w:rPr>
        <w:t xml:space="preserve"> pada </w:t>
      </w:r>
      <w:proofErr w:type="spellStart"/>
      <w:r w:rsidRPr="00D13465">
        <w:rPr>
          <w:rFonts w:ascii="Times New Roman" w:hAnsi="Times New Roman" w:cs="Times New Roman"/>
          <w:color w:val="auto"/>
          <w:sz w:val="20"/>
          <w:szCs w:val="20"/>
        </w:rPr>
        <w:t>tabel</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berikut</w:t>
      </w:r>
      <w:proofErr w:type="spellEnd"/>
      <w:r w:rsidRPr="00D13465">
        <w:rPr>
          <w:rFonts w:ascii="Times New Roman" w:hAnsi="Times New Roman" w:cs="Times New Roman"/>
          <w:color w:val="auto"/>
          <w:sz w:val="20"/>
          <w:szCs w:val="20"/>
        </w:rPr>
        <w:t>:</w:t>
      </w:r>
    </w:p>
    <w:p w14:paraId="352898A0" w14:textId="77777777" w:rsidR="00D13465" w:rsidRPr="00D13465" w:rsidRDefault="00D13465" w:rsidP="00D13465">
      <w:pPr>
        <w:rPr>
          <w:rFonts w:cs="Times New Roman"/>
          <w:sz w:val="20"/>
          <w:szCs w:val="20"/>
        </w:rPr>
      </w:pPr>
    </w:p>
    <w:tbl>
      <w:tblPr>
        <w:tblStyle w:val="TableGrid"/>
        <w:tblW w:w="9288" w:type="dxa"/>
        <w:tblInd w:w="304" w:type="dxa"/>
        <w:tblLook w:val="04A0" w:firstRow="1" w:lastRow="0" w:firstColumn="1" w:lastColumn="0" w:noHBand="0" w:noVBand="1"/>
      </w:tblPr>
      <w:tblGrid>
        <w:gridCol w:w="570"/>
        <w:gridCol w:w="1338"/>
        <w:gridCol w:w="1800"/>
        <w:gridCol w:w="1170"/>
        <w:gridCol w:w="1839"/>
        <w:gridCol w:w="2571"/>
      </w:tblGrid>
      <w:tr w:rsidR="00D13465" w:rsidRPr="00D13465" w14:paraId="3D089DFC" w14:textId="77777777" w:rsidTr="00461BB5">
        <w:tc>
          <w:tcPr>
            <w:tcW w:w="570" w:type="dxa"/>
          </w:tcPr>
          <w:p w14:paraId="71740A03" w14:textId="77777777" w:rsidR="00D13465" w:rsidRPr="00D13465" w:rsidRDefault="00D13465" w:rsidP="00461BB5">
            <w:pPr>
              <w:jc w:val="center"/>
              <w:rPr>
                <w:rFonts w:cs="Times New Roman"/>
                <w:bCs/>
                <w:sz w:val="20"/>
                <w:szCs w:val="20"/>
              </w:rPr>
            </w:pPr>
            <w:r w:rsidRPr="00D13465">
              <w:rPr>
                <w:rFonts w:cs="Times New Roman"/>
                <w:bCs/>
                <w:sz w:val="20"/>
                <w:szCs w:val="20"/>
              </w:rPr>
              <w:t>No.</w:t>
            </w:r>
          </w:p>
        </w:tc>
        <w:tc>
          <w:tcPr>
            <w:tcW w:w="1338" w:type="dxa"/>
          </w:tcPr>
          <w:p w14:paraId="0BB117C5" w14:textId="77777777" w:rsidR="00D13465" w:rsidRPr="00D13465" w:rsidRDefault="00D13465" w:rsidP="00461BB5">
            <w:pPr>
              <w:jc w:val="center"/>
              <w:rPr>
                <w:rFonts w:cs="Times New Roman"/>
                <w:bCs/>
                <w:sz w:val="20"/>
                <w:szCs w:val="20"/>
              </w:rPr>
            </w:pPr>
            <w:r w:rsidRPr="00D13465">
              <w:rPr>
                <w:rFonts w:cs="Times New Roman"/>
                <w:bCs/>
                <w:sz w:val="20"/>
                <w:szCs w:val="20"/>
              </w:rPr>
              <w:t>Kode</w:t>
            </w:r>
          </w:p>
          <w:p w14:paraId="23E98BA7"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Responden</w:t>
            </w:r>
            <w:proofErr w:type="spellEnd"/>
          </w:p>
        </w:tc>
        <w:tc>
          <w:tcPr>
            <w:tcW w:w="1800" w:type="dxa"/>
          </w:tcPr>
          <w:p w14:paraId="519F4A27" w14:textId="77777777" w:rsidR="00D13465" w:rsidRPr="00D13465" w:rsidRDefault="00D13465" w:rsidP="00461BB5">
            <w:pPr>
              <w:jc w:val="center"/>
              <w:rPr>
                <w:rFonts w:cs="Times New Roman"/>
                <w:bCs/>
                <w:sz w:val="20"/>
                <w:szCs w:val="20"/>
              </w:rPr>
            </w:pPr>
            <w:r w:rsidRPr="00D13465">
              <w:rPr>
                <w:rFonts w:cs="Times New Roman"/>
                <w:bCs/>
                <w:sz w:val="20"/>
                <w:szCs w:val="20"/>
              </w:rPr>
              <w:t>Jenis</w:t>
            </w:r>
          </w:p>
          <w:p w14:paraId="66EC94C1"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Kelamin</w:t>
            </w:r>
            <w:proofErr w:type="spellEnd"/>
          </w:p>
        </w:tc>
        <w:tc>
          <w:tcPr>
            <w:tcW w:w="1170" w:type="dxa"/>
          </w:tcPr>
          <w:p w14:paraId="1D13A11C"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Usia</w:t>
            </w:r>
            <w:proofErr w:type="spellEnd"/>
          </w:p>
          <w:p w14:paraId="15185F5B" w14:textId="77777777" w:rsidR="00D13465" w:rsidRPr="00D13465" w:rsidRDefault="00D13465" w:rsidP="00461BB5">
            <w:pPr>
              <w:jc w:val="center"/>
              <w:rPr>
                <w:rFonts w:cs="Times New Roman"/>
                <w:bCs/>
                <w:sz w:val="20"/>
                <w:szCs w:val="20"/>
              </w:rPr>
            </w:pPr>
            <w:r w:rsidRPr="00D13465">
              <w:rPr>
                <w:rFonts w:cs="Times New Roman"/>
                <w:bCs/>
                <w:sz w:val="20"/>
                <w:szCs w:val="20"/>
              </w:rPr>
              <w:t>(</w:t>
            </w:r>
            <w:proofErr w:type="spellStart"/>
            <w:r w:rsidRPr="00D13465">
              <w:rPr>
                <w:rFonts w:cs="Times New Roman"/>
                <w:bCs/>
                <w:sz w:val="20"/>
                <w:szCs w:val="20"/>
              </w:rPr>
              <w:t>Tahun</w:t>
            </w:r>
            <w:proofErr w:type="spellEnd"/>
            <w:r w:rsidRPr="00D13465">
              <w:rPr>
                <w:rFonts w:cs="Times New Roman"/>
                <w:bCs/>
                <w:sz w:val="20"/>
                <w:szCs w:val="20"/>
              </w:rPr>
              <w:t>)</w:t>
            </w:r>
          </w:p>
        </w:tc>
        <w:tc>
          <w:tcPr>
            <w:tcW w:w="1839" w:type="dxa"/>
          </w:tcPr>
          <w:p w14:paraId="630ED1AA"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Jabatan</w:t>
            </w:r>
            <w:proofErr w:type="spellEnd"/>
          </w:p>
        </w:tc>
        <w:tc>
          <w:tcPr>
            <w:tcW w:w="2571" w:type="dxa"/>
          </w:tcPr>
          <w:p w14:paraId="4A8E5C05"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Keterangan</w:t>
            </w:r>
            <w:proofErr w:type="spellEnd"/>
          </w:p>
          <w:p w14:paraId="526D0FEB"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Tambahan</w:t>
            </w:r>
            <w:proofErr w:type="spellEnd"/>
          </w:p>
        </w:tc>
      </w:tr>
      <w:tr w:rsidR="00D13465" w:rsidRPr="00D13465" w14:paraId="1A85CD34" w14:textId="77777777" w:rsidTr="00461BB5">
        <w:trPr>
          <w:trHeight w:val="576"/>
        </w:trPr>
        <w:tc>
          <w:tcPr>
            <w:tcW w:w="570" w:type="dxa"/>
          </w:tcPr>
          <w:p w14:paraId="0EA1B0CE" w14:textId="77777777" w:rsidR="00D13465" w:rsidRPr="00D13465" w:rsidRDefault="00D13465" w:rsidP="00461BB5">
            <w:pPr>
              <w:jc w:val="center"/>
              <w:rPr>
                <w:rFonts w:cs="Times New Roman"/>
                <w:bCs/>
                <w:sz w:val="20"/>
                <w:szCs w:val="20"/>
              </w:rPr>
            </w:pPr>
            <w:r w:rsidRPr="00D13465">
              <w:rPr>
                <w:rFonts w:cs="Times New Roman"/>
                <w:bCs/>
                <w:sz w:val="20"/>
                <w:szCs w:val="20"/>
              </w:rPr>
              <w:t>1.</w:t>
            </w:r>
          </w:p>
        </w:tc>
        <w:tc>
          <w:tcPr>
            <w:tcW w:w="1338" w:type="dxa"/>
          </w:tcPr>
          <w:p w14:paraId="6C0883A8" w14:textId="77777777" w:rsidR="00D13465" w:rsidRPr="00D13465" w:rsidRDefault="00D13465" w:rsidP="00461BB5">
            <w:pPr>
              <w:jc w:val="center"/>
              <w:rPr>
                <w:rFonts w:cs="Times New Roman"/>
                <w:bCs/>
                <w:sz w:val="20"/>
                <w:szCs w:val="20"/>
              </w:rPr>
            </w:pPr>
            <w:r w:rsidRPr="00D13465">
              <w:rPr>
                <w:rFonts w:cs="Times New Roman"/>
                <w:bCs/>
                <w:sz w:val="20"/>
                <w:szCs w:val="20"/>
              </w:rPr>
              <w:t>R.1</w:t>
            </w:r>
          </w:p>
        </w:tc>
        <w:tc>
          <w:tcPr>
            <w:tcW w:w="1800" w:type="dxa"/>
          </w:tcPr>
          <w:p w14:paraId="1DAFC669" w14:textId="77777777" w:rsidR="00D13465" w:rsidRPr="00D13465" w:rsidRDefault="00D13465" w:rsidP="00461BB5">
            <w:pPr>
              <w:jc w:val="center"/>
              <w:rPr>
                <w:rFonts w:cs="Times New Roman"/>
                <w:bCs/>
                <w:sz w:val="20"/>
                <w:szCs w:val="20"/>
              </w:rPr>
            </w:pPr>
            <w:r w:rsidRPr="00D13465">
              <w:rPr>
                <w:rFonts w:cs="Times New Roman"/>
                <w:bCs/>
                <w:sz w:val="20"/>
                <w:szCs w:val="20"/>
              </w:rPr>
              <w:t>Laki-Laki</w:t>
            </w:r>
          </w:p>
        </w:tc>
        <w:tc>
          <w:tcPr>
            <w:tcW w:w="1170" w:type="dxa"/>
          </w:tcPr>
          <w:p w14:paraId="7B5B5FB7" w14:textId="77777777" w:rsidR="00D13465" w:rsidRPr="00D13465" w:rsidRDefault="00D13465" w:rsidP="00461BB5">
            <w:pPr>
              <w:jc w:val="center"/>
              <w:rPr>
                <w:rFonts w:cs="Times New Roman"/>
                <w:bCs/>
                <w:sz w:val="20"/>
                <w:szCs w:val="20"/>
              </w:rPr>
            </w:pPr>
            <w:r w:rsidRPr="00D13465">
              <w:rPr>
                <w:rFonts w:cs="Times New Roman"/>
                <w:bCs/>
                <w:sz w:val="20"/>
                <w:szCs w:val="20"/>
              </w:rPr>
              <w:t xml:space="preserve">28 </w:t>
            </w:r>
          </w:p>
        </w:tc>
        <w:tc>
          <w:tcPr>
            <w:tcW w:w="1839" w:type="dxa"/>
          </w:tcPr>
          <w:p w14:paraId="7B73EACF"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Ketua</w:t>
            </w:r>
            <w:proofErr w:type="spellEnd"/>
            <w:r w:rsidRPr="00D13465">
              <w:rPr>
                <w:rFonts w:cs="Times New Roman"/>
                <w:bCs/>
                <w:sz w:val="20"/>
                <w:szCs w:val="20"/>
              </w:rPr>
              <w:t xml:space="preserve"> </w:t>
            </w:r>
            <w:proofErr w:type="spellStart"/>
            <w:r w:rsidRPr="00D13465">
              <w:rPr>
                <w:rFonts w:cs="Times New Roman"/>
                <w:bCs/>
                <w:sz w:val="20"/>
                <w:szCs w:val="20"/>
              </w:rPr>
              <w:t>Komunitas</w:t>
            </w:r>
            <w:proofErr w:type="spellEnd"/>
            <w:r w:rsidRPr="00D13465">
              <w:rPr>
                <w:rFonts w:cs="Times New Roman"/>
                <w:bCs/>
                <w:sz w:val="20"/>
                <w:szCs w:val="20"/>
              </w:rPr>
              <w:t xml:space="preserve"> </w:t>
            </w:r>
          </w:p>
        </w:tc>
        <w:tc>
          <w:tcPr>
            <w:tcW w:w="2571" w:type="dxa"/>
          </w:tcPr>
          <w:p w14:paraId="290406CE" w14:textId="77777777" w:rsidR="00D13465" w:rsidRPr="00D13465" w:rsidRDefault="00D13465" w:rsidP="00461BB5">
            <w:pPr>
              <w:jc w:val="center"/>
              <w:rPr>
                <w:rFonts w:cs="Times New Roman"/>
                <w:bCs/>
                <w:sz w:val="20"/>
                <w:szCs w:val="20"/>
              </w:rPr>
            </w:pPr>
            <w:r w:rsidRPr="00D13465">
              <w:rPr>
                <w:rFonts w:cs="Times New Roman"/>
                <w:bCs/>
                <w:sz w:val="20"/>
                <w:szCs w:val="20"/>
              </w:rPr>
              <w:t xml:space="preserve">Leader/capo </w:t>
            </w:r>
            <w:proofErr w:type="spellStart"/>
            <w:r w:rsidRPr="00D13465">
              <w:rPr>
                <w:rFonts w:cs="Times New Roman"/>
                <w:bCs/>
                <w:sz w:val="20"/>
                <w:szCs w:val="20"/>
              </w:rPr>
              <w:t>setiap</w:t>
            </w:r>
            <w:proofErr w:type="spellEnd"/>
            <w:r w:rsidRPr="00D13465">
              <w:rPr>
                <w:rFonts w:cs="Times New Roman"/>
                <w:bCs/>
                <w:sz w:val="20"/>
                <w:szCs w:val="20"/>
              </w:rPr>
              <w:t xml:space="preserve"> </w:t>
            </w:r>
            <w:proofErr w:type="spellStart"/>
            <w:r w:rsidRPr="00D13465">
              <w:rPr>
                <w:rFonts w:cs="Times New Roman"/>
                <w:bCs/>
                <w:sz w:val="20"/>
                <w:szCs w:val="20"/>
              </w:rPr>
              <w:t>pertandingan</w:t>
            </w:r>
            <w:proofErr w:type="spellEnd"/>
          </w:p>
        </w:tc>
      </w:tr>
      <w:tr w:rsidR="00D13465" w:rsidRPr="00D13465" w14:paraId="33C9D2BE" w14:textId="77777777" w:rsidTr="00461BB5">
        <w:trPr>
          <w:trHeight w:val="576"/>
        </w:trPr>
        <w:tc>
          <w:tcPr>
            <w:tcW w:w="570" w:type="dxa"/>
          </w:tcPr>
          <w:p w14:paraId="1A1DF87E" w14:textId="77777777" w:rsidR="00D13465" w:rsidRPr="00D13465" w:rsidRDefault="00D13465" w:rsidP="00461BB5">
            <w:pPr>
              <w:jc w:val="center"/>
              <w:rPr>
                <w:rFonts w:cs="Times New Roman"/>
                <w:bCs/>
                <w:sz w:val="20"/>
                <w:szCs w:val="20"/>
              </w:rPr>
            </w:pPr>
            <w:r w:rsidRPr="00D13465">
              <w:rPr>
                <w:rFonts w:cs="Times New Roman"/>
                <w:bCs/>
                <w:sz w:val="20"/>
                <w:szCs w:val="20"/>
              </w:rPr>
              <w:t>2.</w:t>
            </w:r>
          </w:p>
        </w:tc>
        <w:tc>
          <w:tcPr>
            <w:tcW w:w="1338" w:type="dxa"/>
          </w:tcPr>
          <w:p w14:paraId="0AD2C0E2" w14:textId="77777777" w:rsidR="00D13465" w:rsidRPr="00D13465" w:rsidRDefault="00D13465" w:rsidP="00461BB5">
            <w:pPr>
              <w:jc w:val="center"/>
              <w:rPr>
                <w:rFonts w:cs="Times New Roman"/>
                <w:bCs/>
                <w:sz w:val="20"/>
                <w:szCs w:val="20"/>
              </w:rPr>
            </w:pPr>
            <w:r w:rsidRPr="00D13465">
              <w:rPr>
                <w:rFonts w:cs="Times New Roman"/>
                <w:bCs/>
                <w:sz w:val="20"/>
                <w:szCs w:val="20"/>
              </w:rPr>
              <w:t>R.2</w:t>
            </w:r>
          </w:p>
        </w:tc>
        <w:tc>
          <w:tcPr>
            <w:tcW w:w="1800" w:type="dxa"/>
          </w:tcPr>
          <w:p w14:paraId="523E600A"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3DF7337A" w14:textId="77777777" w:rsidR="00D13465" w:rsidRPr="00D13465" w:rsidRDefault="00D13465" w:rsidP="00461BB5">
            <w:pPr>
              <w:jc w:val="center"/>
              <w:rPr>
                <w:rFonts w:cs="Times New Roman"/>
                <w:bCs/>
                <w:sz w:val="20"/>
                <w:szCs w:val="20"/>
              </w:rPr>
            </w:pPr>
            <w:r w:rsidRPr="00D13465">
              <w:rPr>
                <w:rFonts w:cs="Times New Roman"/>
                <w:bCs/>
                <w:sz w:val="20"/>
                <w:szCs w:val="20"/>
              </w:rPr>
              <w:t>24</w:t>
            </w:r>
          </w:p>
        </w:tc>
        <w:tc>
          <w:tcPr>
            <w:tcW w:w="1839" w:type="dxa"/>
          </w:tcPr>
          <w:p w14:paraId="4F7EB2F9"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Pengurus</w:t>
            </w:r>
            <w:proofErr w:type="spellEnd"/>
          </w:p>
        </w:tc>
        <w:tc>
          <w:tcPr>
            <w:tcW w:w="2571" w:type="dxa"/>
          </w:tcPr>
          <w:p w14:paraId="4AA4EAA0"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Fokus</w:t>
            </w:r>
            <w:proofErr w:type="spellEnd"/>
            <w:r w:rsidRPr="00D13465">
              <w:rPr>
                <w:rFonts w:cs="Times New Roman"/>
                <w:bCs/>
                <w:sz w:val="20"/>
                <w:szCs w:val="20"/>
              </w:rPr>
              <w:t xml:space="preserve"> Koreografi</w:t>
            </w:r>
          </w:p>
        </w:tc>
      </w:tr>
      <w:tr w:rsidR="00D13465" w:rsidRPr="00D13465" w14:paraId="54B0382D" w14:textId="77777777" w:rsidTr="00461BB5">
        <w:trPr>
          <w:trHeight w:val="576"/>
        </w:trPr>
        <w:tc>
          <w:tcPr>
            <w:tcW w:w="570" w:type="dxa"/>
          </w:tcPr>
          <w:p w14:paraId="60A69BF6" w14:textId="77777777" w:rsidR="00D13465" w:rsidRPr="00D13465" w:rsidRDefault="00D13465" w:rsidP="00461BB5">
            <w:pPr>
              <w:jc w:val="center"/>
              <w:rPr>
                <w:rFonts w:cs="Times New Roman"/>
                <w:bCs/>
                <w:sz w:val="20"/>
                <w:szCs w:val="20"/>
              </w:rPr>
            </w:pPr>
            <w:r w:rsidRPr="00D13465">
              <w:rPr>
                <w:rFonts w:cs="Times New Roman"/>
                <w:bCs/>
                <w:sz w:val="20"/>
                <w:szCs w:val="20"/>
              </w:rPr>
              <w:t>3.</w:t>
            </w:r>
          </w:p>
        </w:tc>
        <w:tc>
          <w:tcPr>
            <w:tcW w:w="1338" w:type="dxa"/>
          </w:tcPr>
          <w:p w14:paraId="72BA1D82" w14:textId="77777777" w:rsidR="00D13465" w:rsidRPr="00D13465" w:rsidRDefault="00D13465" w:rsidP="00461BB5">
            <w:pPr>
              <w:jc w:val="center"/>
              <w:rPr>
                <w:rFonts w:cs="Times New Roman"/>
                <w:bCs/>
                <w:sz w:val="20"/>
                <w:szCs w:val="20"/>
              </w:rPr>
            </w:pPr>
            <w:r w:rsidRPr="00D13465">
              <w:rPr>
                <w:rFonts w:cs="Times New Roman"/>
                <w:bCs/>
                <w:sz w:val="20"/>
                <w:szCs w:val="20"/>
              </w:rPr>
              <w:t>R.3</w:t>
            </w:r>
          </w:p>
        </w:tc>
        <w:tc>
          <w:tcPr>
            <w:tcW w:w="1800" w:type="dxa"/>
          </w:tcPr>
          <w:p w14:paraId="690AE8B4"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628E318E" w14:textId="77777777" w:rsidR="00D13465" w:rsidRPr="00D13465" w:rsidRDefault="00D13465" w:rsidP="00461BB5">
            <w:pPr>
              <w:jc w:val="center"/>
              <w:rPr>
                <w:rFonts w:cs="Times New Roman"/>
                <w:bCs/>
                <w:sz w:val="20"/>
                <w:szCs w:val="20"/>
              </w:rPr>
            </w:pPr>
            <w:r w:rsidRPr="00D13465">
              <w:rPr>
                <w:rFonts w:cs="Times New Roman"/>
                <w:bCs/>
                <w:sz w:val="20"/>
                <w:szCs w:val="20"/>
              </w:rPr>
              <w:t>24</w:t>
            </w:r>
          </w:p>
        </w:tc>
        <w:tc>
          <w:tcPr>
            <w:tcW w:w="1839" w:type="dxa"/>
          </w:tcPr>
          <w:p w14:paraId="04101192"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Pengurus</w:t>
            </w:r>
            <w:proofErr w:type="spellEnd"/>
          </w:p>
        </w:tc>
        <w:tc>
          <w:tcPr>
            <w:tcW w:w="2571" w:type="dxa"/>
          </w:tcPr>
          <w:p w14:paraId="777EC09D" w14:textId="77777777" w:rsidR="00D13465" w:rsidRPr="00D13465" w:rsidRDefault="00D13465" w:rsidP="00461BB5">
            <w:pPr>
              <w:jc w:val="center"/>
              <w:rPr>
                <w:rFonts w:cs="Times New Roman"/>
                <w:bCs/>
                <w:sz w:val="20"/>
                <w:szCs w:val="20"/>
              </w:rPr>
            </w:pPr>
            <w:r w:rsidRPr="00D13465">
              <w:rPr>
                <w:rFonts w:cs="Times New Roman"/>
                <w:bCs/>
                <w:sz w:val="20"/>
                <w:szCs w:val="20"/>
              </w:rPr>
              <w:t xml:space="preserve">Humas </w:t>
            </w:r>
          </w:p>
        </w:tc>
      </w:tr>
      <w:tr w:rsidR="00D13465" w:rsidRPr="00D13465" w14:paraId="1CBC932D" w14:textId="77777777" w:rsidTr="00461BB5">
        <w:trPr>
          <w:trHeight w:val="576"/>
        </w:trPr>
        <w:tc>
          <w:tcPr>
            <w:tcW w:w="570" w:type="dxa"/>
          </w:tcPr>
          <w:p w14:paraId="0767FAFB" w14:textId="77777777" w:rsidR="00D13465" w:rsidRPr="00D13465" w:rsidRDefault="00D13465" w:rsidP="00461BB5">
            <w:pPr>
              <w:jc w:val="center"/>
              <w:rPr>
                <w:rFonts w:cs="Times New Roman"/>
                <w:bCs/>
                <w:sz w:val="20"/>
                <w:szCs w:val="20"/>
              </w:rPr>
            </w:pPr>
            <w:r w:rsidRPr="00D13465">
              <w:rPr>
                <w:rFonts w:cs="Times New Roman"/>
                <w:bCs/>
                <w:sz w:val="20"/>
                <w:szCs w:val="20"/>
              </w:rPr>
              <w:t>4.</w:t>
            </w:r>
          </w:p>
        </w:tc>
        <w:tc>
          <w:tcPr>
            <w:tcW w:w="1338" w:type="dxa"/>
          </w:tcPr>
          <w:p w14:paraId="3B14207D" w14:textId="77777777" w:rsidR="00D13465" w:rsidRPr="00D13465" w:rsidRDefault="00D13465" w:rsidP="00461BB5">
            <w:pPr>
              <w:jc w:val="center"/>
              <w:rPr>
                <w:rFonts w:cs="Times New Roman"/>
                <w:bCs/>
                <w:sz w:val="20"/>
                <w:szCs w:val="20"/>
              </w:rPr>
            </w:pPr>
            <w:r w:rsidRPr="00D13465">
              <w:rPr>
                <w:rFonts w:cs="Times New Roman"/>
                <w:bCs/>
                <w:sz w:val="20"/>
                <w:szCs w:val="20"/>
              </w:rPr>
              <w:t>R.4</w:t>
            </w:r>
          </w:p>
        </w:tc>
        <w:tc>
          <w:tcPr>
            <w:tcW w:w="1800" w:type="dxa"/>
          </w:tcPr>
          <w:p w14:paraId="0E2F22D2"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415789BC" w14:textId="77777777" w:rsidR="00D13465" w:rsidRPr="00D13465" w:rsidRDefault="00D13465" w:rsidP="00461BB5">
            <w:pPr>
              <w:jc w:val="center"/>
              <w:rPr>
                <w:rFonts w:cs="Times New Roman"/>
                <w:bCs/>
                <w:sz w:val="20"/>
                <w:szCs w:val="20"/>
              </w:rPr>
            </w:pPr>
            <w:r w:rsidRPr="00D13465">
              <w:rPr>
                <w:rFonts w:cs="Times New Roman"/>
                <w:bCs/>
                <w:sz w:val="20"/>
                <w:szCs w:val="20"/>
              </w:rPr>
              <w:t>25</w:t>
            </w:r>
          </w:p>
        </w:tc>
        <w:tc>
          <w:tcPr>
            <w:tcW w:w="1839" w:type="dxa"/>
          </w:tcPr>
          <w:p w14:paraId="564BDB05"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Pengurus</w:t>
            </w:r>
            <w:proofErr w:type="spellEnd"/>
          </w:p>
        </w:tc>
        <w:tc>
          <w:tcPr>
            <w:tcW w:w="2571" w:type="dxa"/>
          </w:tcPr>
          <w:p w14:paraId="371E33F8"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Koordinator</w:t>
            </w:r>
            <w:proofErr w:type="spellEnd"/>
            <w:r w:rsidRPr="00D13465">
              <w:rPr>
                <w:rFonts w:cs="Times New Roman"/>
                <w:bCs/>
                <w:sz w:val="20"/>
                <w:szCs w:val="20"/>
              </w:rPr>
              <w:t xml:space="preserve"> Acara</w:t>
            </w:r>
          </w:p>
        </w:tc>
      </w:tr>
      <w:tr w:rsidR="00D13465" w:rsidRPr="00D13465" w14:paraId="6383A18D" w14:textId="77777777" w:rsidTr="00461BB5">
        <w:trPr>
          <w:trHeight w:val="576"/>
        </w:trPr>
        <w:tc>
          <w:tcPr>
            <w:tcW w:w="570" w:type="dxa"/>
          </w:tcPr>
          <w:p w14:paraId="0966F646" w14:textId="77777777" w:rsidR="00D13465" w:rsidRPr="00D13465" w:rsidRDefault="00D13465" w:rsidP="00461BB5">
            <w:pPr>
              <w:jc w:val="center"/>
              <w:rPr>
                <w:rFonts w:cs="Times New Roman"/>
                <w:bCs/>
                <w:sz w:val="20"/>
                <w:szCs w:val="20"/>
              </w:rPr>
            </w:pPr>
            <w:r w:rsidRPr="00D13465">
              <w:rPr>
                <w:rFonts w:cs="Times New Roman"/>
                <w:bCs/>
                <w:sz w:val="20"/>
                <w:szCs w:val="20"/>
              </w:rPr>
              <w:t>5.</w:t>
            </w:r>
          </w:p>
        </w:tc>
        <w:tc>
          <w:tcPr>
            <w:tcW w:w="1338" w:type="dxa"/>
          </w:tcPr>
          <w:p w14:paraId="4E029580" w14:textId="77777777" w:rsidR="00D13465" w:rsidRPr="00D13465" w:rsidRDefault="00D13465" w:rsidP="00461BB5">
            <w:pPr>
              <w:jc w:val="center"/>
              <w:rPr>
                <w:rFonts w:cs="Times New Roman"/>
                <w:bCs/>
                <w:sz w:val="20"/>
                <w:szCs w:val="20"/>
              </w:rPr>
            </w:pPr>
            <w:r w:rsidRPr="00D13465">
              <w:rPr>
                <w:rFonts w:cs="Times New Roman"/>
                <w:bCs/>
                <w:sz w:val="20"/>
                <w:szCs w:val="20"/>
              </w:rPr>
              <w:t>R.5</w:t>
            </w:r>
          </w:p>
        </w:tc>
        <w:tc>
          <w:tcPr>
            <w:tcW w:w="1800" w:type="dxa"/>
          </w:tcPr>
          <w:p w14:paraId="542E2092"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08A46F6A" w14:textId="77777777" w:rsidR="00D13465" w:rsidRPr="00D13465" w:rsidRDefault="00D13465" w:rsidP="00461BB5">
            <w:pPr>
              <w:jc w:val="center"/>
              <w:rPr>
                <w:rFonts w:cs="Times New Roman"/>
                <w:bCs/>
                <w:sz w:val="20"/>
                <w:szCs w:val="20"/>
              </w:rPr>
            </w:pPr>
            <w:r w:rsidRPr="00D13465">
              <w:rPr>
                <w:rFonts w:cs="Times New Roman"/>
                <w:bCs/>
                <w:sz w:val="20"/>
                <w:szCs w:val="20"/>
              </w:rPr>
              <w:t>25</w:t>
            </w:r>
          </w:p>
        </w:tc>
        <w:tc>
          <w:tcPr>
            <w:tcW w:w="1839" w:type="dxa"/>
          </w:tcPr>
          <w:p w14:paraId="2752D7FA"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Pengurus</w:t>
            </w:r>
            <w:proofErr w:type="spellEnd"/>
          </w:p>
        </w:tc>
        <w:tc>
          <w:tcPr>
            <w:tcW w:w="2571" w:type="dxa"/>
          </w:tcPr>
          <w:p w14:paraId="30345A94" w14:textId="77777777" w:rsidR="00D13465" w:rsidRPr="00D13465" w:rsidRDefault="00D13465" w:rsidP="00461BB5">
            <w:pPr>
              <w:jc w:val="center"/>
              <w:rPr>
                <w:rFonts w:cs="Times New Roman"/>
                <w:bCs/>
                <w:sz w:val="20"/>
                <w:szCs w:val="20"/>
              </w:rPr>
            </w:pPr>
            <w:r w:rsidRPr="00D13465">
              <w:rPr>
                <w:rFonts w:cs="Times New Roman"/>
                <w:bCs/>
                <w:sz w:val="20"/>
                <w:szCs w:val="20"/>
              </w:rPr>
              <w:t>Dokumentasi</w:t>
            </w:r>
          </w:p>
        </w:tc>
      </w:tr>
      <w:tr w:rsidR="00D13465" w:rsidRPr="00D13465" w14:paraId="2F29B815" w14:textId="77777777" w:rsidTr="00461BB5">
        <w:trPr>
          <w:trHeight w:val="576"/>
        </w:trPr>
        <w:tc>
          <w:tcPr>
            <w:tcW w:w="570" w:type="dxa"/>
          </w:tcPr>
          <w:p w14:paraId="4BD98A7E" w14:textId="77777777" w:rsidR="00D13465" w:rsidRPr="00D13465" w:rsidRDefault="00D13465" w:rsidP="00461BB5">
            <w:pPr>
              <w:jc w:val="center"/>
              <w:rPr>
                <w:rFonts w:cs="Times New Roman"/>
                <w:bCs/>
                <w:sz w:val="20"/>
                <w:szCs w:val="20"/>
              </w:rPr>
            </w:pPr>
            <w:r w:rsidRPr="00D13465">
              <w:rPr>
                <w:rFonts w:cs="Times New Roman"/>
                <w:bCs/>
                <w:sz w:val="20"/>
                <w:szCs w:val="20"/>
              </w:rPr>
              <w:t>6.</w:t>
            </w:r>
          </w:p>
        </w:tc>
        <w:tc>
          <w:tcPr>
            <w:tcW w:w="1338" w:type="dxa"/>
          </w:tcPr>
          <w:p w14:paraId="73A2EFAB" w14:textId="77777777" w:rsidR="00D13465" w:rsidRPr="00D13465" w:rsidRDefault="00D13465" w:rsidP="00461BB5">
            <w:pPr>
              <w:jc w:val="center"/>
              <w:rPr>
                <w:rFonts w:cs="Times New Roman"/>
                <w:bCs/>
                <w:sz w:val="20"/>
                <w:szCs w:val="20"/>
              </w:rPr>
            </w:pPr>
            <w:r w:rsidRPr="00D13465">
              <w:rPr>
                <w:rFonts w:cs="Times New Roman"/>
                <w:bCs/>
                <w:sz w:val="20"/>
                <w:szCs w:val="20"/>
              </w:rPr>
              <w:t>R.6</w:t>
            </w:r>
          </w:p>
        </w:tc>
        <w:tc>
          <w:tcPr>
            <w:tcW w:w="1800" w:type="dxa"/>
          </w:tcPr>
          <w:p w14:paraId="4CD1628A"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17BE25DF" w14:textId="77777777" w:rsidR="00D13465" w:rsidRPr="00D13465" w:rsidRDefault="00D13465" w:rsidP="00461BB5">
            <w:pPr>
              <w:jc w:val="center"/>
              <w:rPr>
                <w:rFonts w:cs="Times New Roman"/>
                <w:bCs/>
                <w:sz w:val="20"/>
                <w:szCs w:val="20"/>
              </w:rPr>
            </w:pPr>
            <w:r w:rsidRPr="00D13465">
              <w:rPr>
                <w:rFonts w:cs="Times New Roman"/>
                <w:bCs/>
                <w:sz w:val="20"/>
                <w:szCs w:val="20"/>
              </w:rPr>
              <w:t>26</w:t>
            </w:r>
          </w:p>
        </w:tc>
        <w:tc>
          <w:tcPr>
            <w:tcW w:w="1839" w:type="dxa"/>
          </w:tcPr>
          <w:p w14:paraId="74BF9867"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Anggota</w:t>
            </w:r>
            <w:proofErr w:type="spellEnd"/>
          </w:p>
        </w:tc>
        <w:tc>
          <w:tcPr>
            <w:tcW w:w="2571" w:type="dxa"/>
          </w:tcPr>
          <w:p w14:paraId="754690B0" w14:textId="77777777" w:rsidR="00D13465" w:rsidRPr="00D13465" w:rsidRDefault="00D13465" w:rsidP="00461BB5">
            <w:pPr>
              <w:jc w:val="center"/>
              <w:rPr>
                <w:rFonts w:cs="Times New Roman"/>
                <w:bCs/>
                <w:sz w:val="20"/>
                <w:szCs w:val="20"/>
              </w:rPr>
            </w:pPr>
            <w:r w:rsidRPr="00D13465">
              <w:rPr>
                <w:rFonts w:cs="Times New Roman"/>
                <w:bCs/>
                <w:sz w:val="20"/>
                <w:szCs w:val="20"/>
              </w:rPr>
              <w:t>Editing visual</w:t>
            </w:r>
          </w:p>
        </w:tc>
      </w:tr>
      <w:tr w:rsidR="00D13465" w:rsidRPr="00D13465" w14:paraId="6CDBD075" w14:textId="77777777" w:rsidTr="00461BB5">
        <w:trPr>
          <w:trHeight w:val="576"/>
        </w:trPr>
        <w:tc>
          <w:tcPr>
            <w:tcW w:w="570" w:type="dxa"/>
          </w:tcPr>
          <w:p w14:paraId="6E87D91D" w14:textId="77777777" w:rsidR="00D13465" w:rsidRPr="00D13465" w:rsidRDefault="00D13465" w:rsidP="00461BB5">
            <w:pPr>
              <w:jc w:val="center"/>
              <w:rPr>
                <w:rFonts w:cs="Times New Roman"/>
                <w:bCs/>
                <w:sz w:val="20"/>
                <w:szCs w:val="20"/>
              </w:rPr>
            </w:pPr>
            <w:r w:rsidRPr="00D13465">
              <w:rPr>
                <w:rFonts w:cs="Times New Roman"/>
                <w:bCs/>
                <w:sz w:val="20"/>
                <w:szCs w:val="20"/>
              </w:rPr>
              <w:t>7.</w:t>
            </w:r>
          </w:p>
        </w:tc>
        <w:tc>
          <w:tcPr>
            <w:tcW w:w="1338" w:type="dxa"/>
          </w:tcPr>
          <w:p w14:paraId="6CA1256B" w14:textId="77777777" w:rsidR="00D13465" w:rsidRPr="00D13465" w:rsidRDefault="00D13465" w:rsidP="00461BB5">
            <w:pPr>
              <w:jc w:val="center"/>
              <w:rPr>
                <w:rFonts w:cs="Times New Roman"/>
                <w:bCs/>
                <w:sz w:val="20"/>
                <w:szCs w:val="20"/>
              </w:rPr>
            </w:pPr>
            <w:r w:rsidRPr="00D13465">
              <w:rPr>
                <w:rFonts w:cs="Times New Roman"/>
                <w:bCs/>
                <w:sz w:val="20"/>
                <w:szCs w:val="20"/>
              </w:rPr>
              <w:t xml:space="preserve">R.7 </w:t>
            </w:r>
          </w:p>
        </w:tc>
        <w:tc>
          <w:tcPr>
            <w:tcW w:w="1800" w:type="dxa"/>
          </w:tcPr>
          <w:p w14:paraId="7D256BAF" w14:textId="77777777" w:rsidR="00D13465" w:rsidRPr="00D13465" w:rsidRDefault="00D13465" w:rsidP="00461BB5">
            <w:pPr>
              <w:jc w:val="center"/>
              <w:rPr>
                <w:rFonts w:cs="Times New Roman"/>
                <w:bCs/>
                <w:sz w:val="20"/>
                <w:szCs w:val="20"/>
              </w:rPr>
            </w:pPr>
            <w:r w:rsidRPr="00D13465">
              <w:rPr>
                <w:rFonts w:cs="Times New Roman"/>
                <w:bCs/>
                <w:sz w:val="20"/>
                <w:szCs w:val="20"/>
              </w:rPr>
              <w:t>Laki-</w:t>
            </w:r>
            <w:proofErr w:type="spellStart"/>
            <w:r w:rsidRPr="00D13465">
              <w:rPr>
                <w:rFonts w:cs="Times New Roman"/>
                <w:bCs/>
                <w:sz w:val="20"/>
                <w:szCs w:val="20"/>
              </w:rPr>
              <w:t>laki</w:t>
            </w:r>
            <w:proofErr w:type="spellEnd"/>
          </w:p>
        </w:tc>
        <w:tc>
          <w:tcPr>
            <w:tcW w:w="1170" w:type="dxa"/>
          </w:tcPr>
          <w:p w14:paraId="1FA1157B" w14:textId="77777777" w:rsidR="00D13465" w:rsidRPr="00D13465" w:rsidRDefault="00D13465" w:rsidP="00461BB5">
            <w:pPr>
              <w:jc w:val="center"/>
              <w:rPr>
                <w:rFonts w:cs="Times New Roman"/>
                <w:bCs/>
                <w:sz w:val="20"/>
                <w:szCs w:val="20"/>
              </w:rPr>
            </w:pPr>
            <w:r w:rsidRPr="00D13465">
              <w:rPr>
                <w:rFonts w:cs="Times New Roman"/>
                <w:bCs/>
                <w:sz w:val="20"/>
                <w:szCs w:val="20"/>
              </w:rPr>
              <w:t>26</w:t>
            </w:r>
          </w:p>
        </w:tc>
        <w:tc>
          <w:tcPr>
            <w:tcW w:w="1839" w:type="dxa"/>
          </w:tcPr>
          <w:p w14:paraId="01C1E1BC"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Anggota</w:t>
            </w:r>
            <w:proofErr w:type="spellEnd"/>
          </w:p>
        </w:tc>
        <w:tc>
          <w:tcPr>
            <w:tcW w:w="2571" w:type="dxa"/>
          </w:tcPr>
          <w:p w14:paraId="05FD98CE" w14:textId="77777777" w:rsidR="00D13465" w:rsidRPr="00D13465" w:rsidRDefault="00D13465" w:rsidP="00461BB5">
            <w:pPr>
              <w:jc w:val="center"/>
              <w:rPr>
                <w:rFonts w:cs="Times New Roman"/>
                <w:bCs/>
                <w:sz w:val="20"/>
                <w:szCs w:val="20"/>
              </w:rPr>
            </w:pPr>
            <w:proofErr w:type="spellStart"/>
            <w:r w:rsidRPr="00D13465">
              <w:rPr>
                <w:rFonts w:cs="Times New Roman"/>
                <w:bCs/>
                <w:sz w:val="20"/>
                <w:szCs w:val="20"/>
              </w:rPr>
              <w:t>Membantu</w:t>
            </w:r>
            <w:proofErr w:type="spellEnd"/>
            <w:r w:rsidRPr="00D13465">
              <w:rPr>
                <w:rFonts w:cs="Times New Roman"/>
                <w:bCs/>
                <w:sz w:val="20"/>
                <w:szCs w:val="20"/>
              </w:rPr>
              <w:t xml:space="preserve"> </w:t>
            </w:r>
            <w:proofErr w:type="spellStart"/>
            <w:r w:rsidRPr="00D13465">
              <w:rPr>
                <w:rFonts w:cs="Times New Roman"/>
                <w:bCs/>
                <w:sz w:val="20"/>
                <w:szCs w:val="20"/>
              </w:rPr>
              <w:t>keberlangsungan</w:t>
            </w:r>
            <w:proofErr w:type="spellEnd"/>
            <w:r w:rsidRPr="00D13465">
              <w:rPr>
                <w:rFonts w:cs="Times New Roman"/>
                <w:bCs/>
                <w:sz w:val="20"/>
                <w:szCs w:val="20"/>
              </w:rPr>
              <w:t xml:space="preserve"> </w:t>
            </w:r>
            <w:proofErr w:type="spellStart"/>
            <w:r w:rsidRPr="00D13465">
              <w:rPr>
                <w:rFonts w:cs="Times New Roman"/>
                <w:bCs/>
                <w:sz w:val="20"/>
                <w:szCs w:val="20"/>
              </w:rPr>
              <w:t>setiap</w:t>
            </w:r>
            <w:proofErr w:type="spellEnd"/>
            <w:r w:rsidRPr="00D13465">
              <w:rPr>
                <w:rFonts w:cs="Times New Roman"/>
                <w:bCs/>
                <w:sz w:val="20"/>
                <w:szCs w:val="20"/>
              </w:rPr>
              <w:t xml:space="preserve"> </w:t>
            </w:r>
            <w:proofErr w:type="spellStart"/>
            <w:r w:rsidRPr="00D13465">
              <w:rPr>
                <w:rFonts w:cs="Times New Roman"/>
                <w:bCs/>
                <w:sz w:val="20"/>
                <w:szCs w:val="20"/>
              </w:rPr>
              <w:t>kegiatan</w:t>
            </w:r>
            <w:proofErr w:type="spellEnd"/>
          </w:p>
        </w:tc>
      </w:tr>
    </w:tbl>
    <w:p w14:paraId="47D8FD20" w14:textId="370581A3" w:rsidR="00D13465" w:rsidRPr="00D13465" w:rsidRDefault="00D13465" w:rsidP="00D13465">
      <w:pPr>
        <w:pStyle w:val="Heading1"/>
        <w:rPr>
          <w:rFonts w:ascii="Times New Roman" w:hAnsi="Times New Roman" w:cs="Times New Roman"/>
          <w:b/>
          <w:bCs/>
          <w:color w:val="auto"/>
          <w:sz w:val="20"/>
          <w:szCs w:val="20"/>
        </w:rPr>
        <w:sectPr w:rsidR="00D13465" w:rsidRPr="00D13465" w:rsidSect="00D13465">
          <w:pgSz w:w="11910" w:h="16840"/>
          <w:pgMar w:top="1580" w:right="1320" w:bottom="280" w:left="1000" w:header="720" w:footer="720" w:gutter="0"/>
          <w:cols w:space="720"/>
        </w:sectPr>
      </w:pPr>
      <w:proofErr w:type="spellStart"/>
      <w:r w:rsidRPr="00D13465">
        <w:rPr>
          <w:rFonts w:ascii="Times New Roman" w:hAnsi="Times New Roman" w:cs="Times New Roman"/>
          <w:color w:val="auto"/>
          <w:sz w:val="20"/>
          <w:szCs w:val="20"/>
        </w:rPr>
        <w:t>Berdasarkan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tabel</w:t>
      </w:r>
      <w:proofErr w:type="spellEnd"/>
      <w:r w:rsidRPr="00D13465">
        <w:rPr>
          <w:rFonts w:ascii="Times New Roman" w:hAnsi="Times New Roman" w:cs="Times New Roman"/>
          <w:color w:val="auto"/>
          <w:sz w:val="20"/>
          <w:szCs w:val="20"/>
        </w:rPr>
        <w:t xml:space="preserve"> di </w:t>
      </w:r>
      <w:proofErr w:type="spellStart"/>
      <w:r w:rsidRPr="00D13465">
        <w:rPr>
          <w:rFonts w:ascii="Times New Roman" w:hAnsi="Times New Roman" w:cs="Times New Roman"/>
          <w:color w:val="auto"/>
          <w:sz w:val="20"/>
          <w:szCs w:val="20"/>
        </w:rPr>
        <w:t>atas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penelitian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melibatkan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tujuh</w:t>
      </w:r>
      <w:proofErr w:type="spellEnd"/>
      <w:r w:rsidRPr="00D13465">
        <w:rPr>
          <w:rFonts w:ascii="Times New Roman" w:hAnsi="Times New Roman" w:cs="Times New Roman"/>
          <w:color w:val="auto"/>
          <w:sz w:val="20"/>
          <w:szCs w:val="20"/>
        </w:rPr>
        <w:t xml:space="preserve"> orang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terdiri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dari</w:t>
      </w:r>
      <w:proofErr w:type="spellEnd"/>
      <w:r w:rsidRPr="00D13465">
        <w:rPr>
          <w:rFonts w:ascii="Times New Roman" w:hAnsi="Times New Roman" w:cs="Times New Roman"/>
          <w:b/>
          <w:bCs/>
          <w:color w:val="auto"/>
          <w:sz w:val="20"/>
          <w:szCs w:val="20"/>
        </w:rPr>
        <w:t xml:space="preserve"> </w:t>
      </w:r>
      <w:proofErr w:type="spellStart"/>
      <w:r w:rsidRPr="00D13465">
        <w:rPr>
          <w:rFonts w:ascii="Times New Roman" w:hAnsi="Times New Roman" w:cs="Times New Roman"/>
          <w:color w:val="auto"/>
          <w:sz w:val="20"/>
          <w:szCs w:val="20"/>
        </w:rPr>
        <w:t>anggota</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pengurus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aktif</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Gate </w:t>
      </w:r>
      <w:proofErr w:type="spellStart"/>
      <w:r w:rsidRPr="00D13465">
        <w:rPr>
          <w:rFonts w:ascii="Times New Roman" w:hAnsi="Times New Roman" w:cs="Times New Roman"/>
          <w:color w:val="auto"/>
          <w:sz w:val="20"/>
          <w:szCs w:val="20"/>
        </w:rPr>
        <w:t>Jhoner</w:t>
      </w:r>
      <w:proofErr w:type="spellEnd"/>
      <w:r w:rsidRPr="00D13465">
        <w:rPr>
          <w:rFonts w:ascii="Times New Roman" w:hAnsi="Times New Roman" w:cs="Times New Roman"/>
          <w:color w:val="auto"/>
          <w:sz w:val="20"/>
          <w:szCs w:val="20"/>
        </w:rPr>
        <w:t xml:space="preserve"> 21. </w:t>
      </w:r>
      <w:proofErr w:type="spellStart"/>
      <w:r w:rsidRPr="00D13465">
        <w:rPr>
          <w:rFonts w:ascii="Times New Roman" w:hAnsi="Times New Roman" w:cs="Times New Roman"/>
          <w:color w:val="auto"/>
          <w:sz w:val="20"/>
          <w:szCs w:val="20"/>
        </w:rPr>
        <w:t>Seluruh</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berjenis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kelamin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laki-laki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dengan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rentang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usia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antara</w:t>
      </w:r>
      <w:proofErr w:type="spellEnd"/>
      <w:r w:rsidRPr="00D13465">
        <w:rPr>
          <w:rFonts w:ascii="Times New Roman" w:hAnsi="Times New Roman" w:cs="Times New Roman"/>
          <w:color w:val="auto"/>
          <w:sz w:val="20"/>
          <w:szCs w:val="20"/>
        </w:rPr>
        <w:t xml:space="preserve"> 24 </w:t>
      </w:r>
      <w:proofErr w:type="spellStart"/>
      <w:r w:rsidRPr="00D13465">
        <w:rPr>
          <w:rFonts w:ascii="Times New Roman" w:hAnsi="Times New Roman" w:cs="Times New Roman"/>
          <w:color w:val="auto"/>
          <w:sz w:val="20"/>
          <w:szCs w:val="20"/>
        </w:rPr>
        <w:t>hingga</w:t>
      </w:r>
      <w:proofErr w:type="spellEnd"/>
      <w:r w:rsidRPr="00D13465">
        <w:rPr>
          <w:rFonts w:ascii="Times New Roman" w:hAnsi="Times New Roman" w:cs="Times New Roman"/>
          <w:color w:val="auto"/>
          <w:sz w:val="20"/>
          <w:szCs w:val="20"/>
        </w:rPr>
        <w:t xml:space="preserve"> 28 </w:t>
      </w:r>
      <w:proofErr w:type="spellStart"/>
      <w:r w:rsidRPr="00D13465">
        <w:rPr>
          <w:rFonts w:ascii="Times New Roman" w:hAnsi="Times New Roman" w:cs="Times New Roman"/>
          <w:color w:val="auto"/>
          <w:sz w:val="20"/>
          <w:szCs w:val="20"/>
        </w:rPr>
        <w:t>tahun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mencerminkan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kelompok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usia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produktif</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aktif</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secara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fisik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maupun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sosial</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kegiatan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w:t>
      </w:r>
      <w:r w:rsidRPr="00D13465">
        <w:rPr>
          <w:rFonts w:ascii="Times New Roman" w:hAnsi="Times New Roman" w:cs="Times New Roman"/>
          <w:b/>
          <w:bCs/>
          <w:color w:val="auto"/>
          <w:sz w:val="20"/>
          <w:szCs w:val="20"/>
        </w:rPr>
        <w:t xml:space="preserve"> </w:t>
      </w:r>
      <w:r w:rsidRPr="00D13465">
        <w:rPr>
          <w:rFonts w:ascii="Times New Roman" w:hAnsi="Times New Roman" w:cs="Times New Roman"/>
          <w:color w:val="auto"/>
          <w:sz w:val="20"/>
          <w:szCs w:val="20"/>
        </w:rPr>
        <w:t xml:space="preserve">Dari </w:t>
      </w:r>
      <w:proofErr w:type="spellStart"/>
      <w:r w:rsidRPr="00D13465">
        <w:rPr>
          <w:rFonts w:ascii="Times New Roman" w:hAnsi="Times New Roman" w:cs="Times New Roman"/>
          <w:color w:val="auto"/>
          <w:sz w:val="20"/>
          <w:szCs w:val="20"/>
        </w:rPr>
        <w:t>segi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peran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satu</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menjabat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sebagai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Ketua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(R.1) yang </w:t>
      </w:r>
      <w:proofErr w:type="spellStart"/>
      <w:r w:rsidRPr="00D13465">
        <w:rPr>
          <w:rFonts w:ascii="Times New Roman" w:hAnsi="Times New Roman" w:cs="Times New Roman"/>
          <w:color w:val="auto"/>
          <w:sz w:val="20"/>
          <w:szCs w:val="20"/>
        </w:rPr>
        <w:t>berfungsi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sebagai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pemimpin</w:t>
      </w:r>
      <w:proofErr w:type="spellEnd"/>
      <w:r w:rsidRPr="00D13465">
        <w:rPr>
          <w:rFonts w:ascii="Times New Roman" w:hAnsi="Times New Roman" w:cs="Times New Roman"/>
          <w:color w:val="auto"/>
          <w:sz w:val="20"/>
          <w:szCs w:val="20"/>
        </w:rPr>
        <w:t xml:space="preserve"> dan capo </w:t>
      </w:r>
      <w:proofErr w:type="spellStart"/>
      <w:r w:rsidRPr="00D13465">
        <w:rPr>
          <w:rFonts w:ascii="Times New Roman" w:hAnsi="Times New Roman" w:cs="Times New Roman"/>
          <w:color w:val="auto"/>
          <w:sz w:val="20"/>
          <w:szCs w:val="20"/>
        </w:rPr>
        <w:t>saat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pertandingan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berlangsung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Empat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lainnya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merupakan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pengurus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dengan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tanggung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jawab</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beragam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seperti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penanggung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jawab</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koreografi</w:t>
      </w:r>
      <w:proofErr w:type="spellEnd"/>
      <w:r w:rsidRPr="00D13465">
        <w:rPr>
          <w:rFonts w:ascii="Times New Roman" w:hAnsi="Times New Roman" w:cs="Times New Roman"/>
          <w:color w:val="auto"/>
          <w:sz w:val="20"/>
          <w:szCs w:val="20"/>
        </w:rPr>
        <w:t xml:space="preserve"> (R.2), humas (R.3), </w:t>
      </w:r>
      <w:proofErr w:type="spellStart"/>
      <w:r w:rsidRPr="00D13465">
        <w:rPr>
          <w:rFonts w:ascii="Times New Roman" w:hAnsi="Times New Roman" w:cs="Times New Roman"/>
          <w:color w:val="auto"/>
          <w:sz w:val="20"/>
          <w:szCs w:val="20"/>
        </w:rPr>
        <w:t>koordinator</w:t>
      </w:r>
      <w:proofErr w:type="spellEnd"/>
      <w:r w:rsidRPr="00D13465">
        <w:rPr>
          <w:rFonts w:ascii="Times New Roman" w:hAnsi="Times New Roman" w:cs="Times New Roman"/>
          <w:color w:val="auto"/>
          <w:sz w:val="20"/>
          <w:szCs w:val="20"/>
        </w:rPr>
        <w:t xml:space="preserve"> acara (R.4), dan </w:t>
      </w:r>
      <w:proofErr w:type="spellStart"/>
      <w:r w:rsidRPr="00D13465">
        <w:rPr>
          <w:rFonts w:ascii="Times New Roman" w:hAnsi="Times New Roman" w:cs="Times New Roman"/>
          <w:color w:val="auto"/>
          <w:sz w:val="20"/>
          <w:szCs w:val="20"/>
        </w:rPr>
        <w:t>dokumentasi</w:t>
      </w:r>
      <w:proofErr w:type="spellEnd"/>
      <w:r w:rsidRPr="00D13465">
        <w:rPr>
          <w:rFonts w:ascii="Times New Roman" w:hAnsi="Times New Roman" w:cs="Times New Roman"/>
          <w:color w:val="auto"/>
          <w:sz w:val="20"/>
          <w:szCs w:val="20"/>
        </w:rPr>
        <w:t xml:space="preserve"> (R.5). </w:t>
      </w:r>
      <w:proofErr w:type="spellStart"/>
      <w:r w:rsidRPr="00D13465">
        <w:rPr>
          <w:rFonts w:ascii="Times New Roman" w:hAnsi="Times New Roman" w:cs="Times New Roman"/>
          <w:color w:val="auto"/>
          <w:sz w:val="20"/>
          <w:szCs w:val="20"/>
        </w:rPr>
        <w:t>Sementara</w:t>
      </w:r>
      <w:proofErr w:type="spellEnd"/>
      <w:r w:rsidRPr="00D13465">
        <w:rPr>
          <w:rFonts w:ascii="Times New Roman" w:hAnsi="Times New Roman" w:cs="Times New Roman"/>
          <w:color w:val="auto"/>
          <w:sz w:val="20"/>
          <w:szCs w:val="20"/>
        </w:rPr>
        <w:t xml:space="preserve"> dua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lainnya</w:t>
      </w:r>
      <w:proofErr w:type="spellEnd"/>
      <w:r w:rsidRPr="00D13465">
        <w:rPr>
          <w:rFonts w:ascii="Times New Roman" w:hAnsi="Times New Roman" w:cs="Times New Roman"/>
          <w:color w:val="auto"/>
          <w:sz w:val="20"/>
          <w:szCs w:val="20"/>
        </w:rPr>
        <w:t xml:space="preserve"> (R.6 dan R.7) </w:t>
      </w:r>
      <w:proofErr w:type="spellStart"/>
      <w:r w:rsidRPr="00D13465">
        <w:rPr>
          <w:rFonts w:ascii="Times New Roman" w:hAnsi="Times New Roman" w:cs="Times New Roman"/>
          <w:color w:val="auto"/>
          <w:sz w:val="20"/>
          <w:szCs w:val="20"/>
        </w:rPr>
        <w:t>merupakan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anggota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aktif</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turut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berkontribusi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kegiatan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seperti</w:t>
      </w:r>
      <w:proofErr w:type="spellEnd"/>
      <w:r w:rsidRPr="00D13465">
        <w:rPr>
          <w:rFonts w:ascii="Times New Roman" w:hAnsi="Times New Roman" w:cs="Times New Roman"/>
          <w:color w:val="auto"/>
          <w:sz w:val="20"/>
          <w:szCs w:val="20"/>
        </w:rPr>
        <w:t xml:space="preserve"> editing visual dan </w:t>
      </w:r>
      <w:proofErr w:type="spellStart"/>
      <w:r w:rsidRPr="00D13465">
        <w:rPr>
          <w:rFonts w:ascii="Times New Roman" w:hAnsi="Times New Roman" w:cs="Times New Roman"/>
          <w:color w:val="auto"/>
          <w:sz w:val="20"/>
          <w:szCs w:val="20"/>
        </w:rPr>
        <w:t>dukungan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teknis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setiap</w:t>
      </w:r>
      <w:proofErr w:type="spellEnd"/>
      <w:r w:rsidRPr="00D13465">
        <w:rPr>
          <w:rFonts w:ascii="Times New Roman" w:hAnsi="Times New Roman" w:cs="Times New Roman"/>
          <w:color w:val="auto"/>
          <w:sz w:val="20"/>
          <w:szCs w:val="20"/>
        </w:rPr>
        <w:t xml:space="preserve"> acara.</w:t>
      </w:r>
      <w:r w:rsidRPr="00D13465">
        <w:rPr>
          <w:rFonts w:ascii="Times New Roman" w:hAnsi="Times New Roman" w:cs="Times New Roman"/>
          <w:b/>
          <w:bCs/>
          <w:color w:val="auto"/>
          <w:sz w:val="20"/>
          <w:szCs w:val="20"/>
        </w:rPr>
        <w:t xml:space="preserve"> </w:t>
      </w:r>
      <w:proofErr w:type="spellStart"/>
      <w:r w:rsidRPr="00D13465">
        <w:rPr>
          <w:rFonts w:ascii="Times New Roman" w:hAnsi="Times New Roman" w:cs="Times New Roman"/>
          <w:color w:val="auto"/>
          <w:sz w:val="20"/>
          <w:szCs w:val="20"/>
        </w:rPr>
        <w:t>Keberaga</w:t>
      </w:r>
      <w:r w:rsidRPr="00D13465">
        <w:rPr>
          <w:rFonts w:ascii="Times New Roman" w:hAnsi="Times New Roman" w:cs="Times New Roman"/>
          <w:b/>
          <w:bCs/>
          <w:color w:val="auto"/>
          <w:sz w:val="20"/>
          <w:szCs w:val="20"/>
        </w:rPr>
        <w:t>m</w:t>
      </w:r>
      <w:r w:rsidRPr="00D13465">
        <w:rPr>
          <w:rFonts w:ascii="Times New Roman" w:hAnsi="Times New Roman" w:cs="Times New Roman"/>
          <w:color w:val="auto"/>
          <w:sz w:val="20"/>
          <w:szCs w:val="20"/>
        </w:rPr>
        <w:t>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peran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memberikan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sudut</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pandang</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komprehensif</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terhadap</w:t>
      </w:r>
      <w:proofErr w:type="spellEnd"/>
      <w:r w:rsidRPr="00D13465">
        <w:rPr>
          <w:rFonts w:ascii="Times New Roman" w:hAnsi="Times New Roman" w:cs="Times New Roman"/>
          <w:color w:val="auto"/>
          <w:sz w:val="20"/>
          <w:szCs w:val="20"/>
        </w:rPr>
        <w:t xml:space="preserve"> strategi teamwork yang </w:t>
      </w:r>
      <w:proofErr w:type="spellStart"/>
      <w:r w:rsidRPr="00D13465">
        <w:rPr>
          <w:rFonts w:ascii="Times New Roman" w:hAnsi="Times New Roman" w:cs="Times New Roman"/>
          <w:color w:val="auto"/>
          <w:sz w:val="20"/>
          <w:szCs w:val="20"/>
        </w:rPr>
        <w:t>diterapkan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mulai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dari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aspek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kepemimpinan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koordinasi</w:t>
      </w:r>
      <w:proofErr w:type="spellEnd"/>
      <w:r w:rsidRPr="00D13465">
        <w:rPr>
          <w:rFonts w:ascii="Times New Roman" w:hAnsi="Times New Roman" w:cs="Times New Roman"/>
          <w:color w:val="auto"/>
          <w:sz w:val="20"/>
          <w:szCs w:val="20"/>
        </w:rPr>
        <w:t xml:space="preserve"> acara, </w:t>
      </w:r>
      <w:proofErr w:type="spellStart"/>
      <w:r w:rsidRPr="00D13465">
        <w:rPr>
          <w:rFonts w:ascii="Times New Roman" w:hAnsi="Times New Roman" w:cs="Times New Roman"/>
          <w:color w:val="auto"/>
          <w:sz w:val="20"/>
          <w:szCs w:val="20"/>
        </w:rPr>
        <w:t>hingga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kontribusi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kreatif</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dari</w:t>
      </w:r>
      <w:proofErr w:type="spellEnd"/>
      <w:r w:rsidRPr="00D13465">
        <w:rPr>
          <w:rFonts w:ascii="Times New Roman" w:hAnsi="Times New Roman" w:cs="Times New Roman"/>
          <w:color w:val="auto"/>
          <w:sz w:val="20"/>
          <w:szCs w:val="20"/>
        </w:rPr>
        <w:t xml:space="preserve"> para </w:t>
      </w:r>
      <w:proofErr w:type="spellStart"/>
      <w:r w:rsidRPr="00D13465">
        <w:rPr>
          <w:rFonts w:ascii="Times New Roman" w:hAnsi="Times New Roman" w:cs="Times New Roman"/>
          <w:color w:val="auto"/>
          <w:sz w:val="20"/>
          <w:szCs w:val="20"/>
        </w:rPr>
        <w:t>anggota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Komposisi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responden</w:t>
      </w:r>
      <w:proofErr w:type="spellEnd"/>
      <w:r w:rsidRPr="00D13465">
        <w:rPr>
          <w:rFonts w:ascii="Times New Roman" w:hAnsi="Times New Roman" w:cs="Times New Roman"/>
          <w:color w:val="auto"/>
          <w:sz w:val="20"/>
          <w:szCs w:val="20"/>
        </w:rPr>
        <w:t xml:space="preserve"> yang </w:t>
      </w:r>
      <w:proofErr w:type="spellStart"/>
      <w:r w:rsidRPr="00D13465">
        <w:rPr>
          <w:rFonts w:ascii="Times New Roman" w:hAnsi="Times New Roman" w:cs="Times New Roman"/>
          <w:color w:val="auto"/>
          <w:sz w:val="20"/>
          <w:szCs w:val="20"/>
        </w:rPr>
        <w:t>seimbang</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antara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pengurus</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anggota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ini</w:t>
      </w:r>
      <w:proofErr w:type="spellEnd"/>
      <w:r w:rsidRPr="00D13465">
        <w:rPr>
          <w:rFonts w:ascii="Times New Roman" w:hAnsi="Times New Roman" w:cs="Times New Roman"/>
          <w:color w:val="auto"/>
          <w:sz w:val="20"/>
          <w:szCs w:val="20"/>
        </w:rPr>
        <w:t xml:space="preserve"> juga </w:t>
      </w:r>
      <w:proofErr w:type="spellStart"/>
      <w:r w:rsidRPr="00D13465">
        <w:rPr>
          <w:rFonts w:ascii="Times New Roman" w:hAnsi="Times New Roman" w:cs="Times New Roman"/>
          <w:color w:val="auto"/>
          <w:sz w:val="20"/>
          <w:szCs w:val="20"/>
        </w:rPr>
        <w:t>memungkinkan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peneliti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untuk</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memahami</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bagaimana</w:t>
      </w:r>
      <w:proofErr w:type="spellEnd"/>
      <w:r w:rsidRPr="00D13465">
        <w:rPr>
          <w:rFonts w:ascii="Times New Roman" w:hAnsi="Times New Roman" w:cs="Times New Roman"/>
          <w:color w:val="auto"/>
          <w:sz w:val="20"/>
          <w:szCs w:val="20"/>
        </w:rPr>
        <w:t xml:space="preserve"> strategi </w:t>
      </w:r>
      <w:proofErr w:type="spellStart"/>
      <w:r w:rsidRPr="00D13465">
        <w:rPr>
          <w:rFonts w:ascii="Times New Roman" w:hAnsi="Times New Roman" w:cs="Times New Roman"/>
          <w:color w:val="auto"/>
          <w:sz w:val="20"/>
          <w:szCs w:val="20"/>
        </w:rPr>
        <w:t>kerja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tim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dijalankan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secara</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struktural</w:t>
      </w:r>
      <w:proofErr w:type="spellEnd"/>
      <w:r w:rsidRPr="00D13465">
        <w:rPr>
          <w:rFonts w:ascii="Times New Roman" w:hAnsi="Times New Roman" w:cs="Times New Roman"/>
          <w:color w:val="auto"/>
          <w:sz w:val="20"/>
          <w:szCs w:val="20"/>
        </w:rPr>
        <w:t xml:space="preserve"> dan </w:t>
      </w:r>
      <w:proofErr w:type="spellStart"/>
      <w:r w:rsidRPr="00D13465">
        <w:rPr>
          <w:rFonts w:ascii="Times New Roman" w:hAnsi="Times New Roman" w:cs="Times New Roman"/>
          <w:color w:val="auto"/>
          <w:sz w:val="20"/>
          <w:szCs w:val="20"/>
        </w:rPr>
        <w:t>praktikal</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dalam</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kehidupan</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komunitas</w:t>
      </w:r>
      <w:proofErr w:type="spellEnd"/>
      <w:r w:rsidRPr="00D13465">
        <w:rPr>
          <w:rFonts w:ascii="Times New Roman" w:hAnsi="Times New Roman" w:cs="Times New Roman"/>
          <w:color w:val="auto"/>
          <w:sz w:val="20"/>
          <w:szCs w:val="20"/>
        </w:rPr>
        <w:t xml:space="preserve"> </w:t>
      </w:r>
      <w:proofErr w:type="spellStart"/>
      <w:r w:rsidRPr="00D13465">
        <w:rPr>
          <w:rFonts w:ascii="Times New Roman" w:hAnsi="Times New Roman" w:cs="Times New Roman"/>
          <w:color w:val="auto"/>
          <w:sz w:val="20"/>
          <w:szCs w:val="20"/>
        </w:rPr>
        <w:t>sehari-hari</w:t>
      </w:r>
      <w:proofErr w:type="spellEnd"/>
      <w:r>
        <w:rPr>
          <w:rFonts w:ascii="Times New Roman" w:hAnsi="Times New Roman" w:cs="Times New Roman"/>
          <w:color w:val="auto"/>
          <w:sz w:val="20"/>
          <w:szCs w:val="20"/>
        </w:rPr>
        <w:t xml:space="preserve">. </w:t>
      </w:r>
    </w:p>
    <w:p w14:paraId="6A737D14" w14:textId="43D5DAB2" w:rsidR="00D13465" w:rsidRPr="00D13465" w:rsidRDefault="00D13465" w:rsidP="00D13465">
      <w:pPr>
        <w:pStyle w:val="Heading1"/>
        <w:rPr>
          <w:rFonts w:ascii="Times New Roman" w:hAnsi="Times New Roman" w:cs="Times New Roman"/>
          <w:b/>
          <w:bCs/>
          <w:color w:val="auto"/>
          <w:sz w:val="20"/>
          <w:szCs w:val="20"/>
        </w:rPr>
      </w:pPr>
    </w:p>
    <w:p w14:paraId="6B925AE7" w14:textId="77777777" w:rsidR="00D13465" w:rsidRPr="00E827D5" w:rsidRDefault="00D13465" w:rsidP="00D13465"/>
    <w:p w14:paraId="68B64CAC" w14:textId="77777777" w:rsidR="00D13465" w:rsidRPr="00A4405A" w:rsidRDefault="00D13465" w:rsidP="00D13465">
      <w:pPr>
        <w:ind w:firstLine="360"/>
        <w:rPr>
          <w:sz w:val="20"/>
          <w:szCs w:val="20"/>
        </w:rPr>
      </w:pPr>
      <w:r w:rsidRPr="00A4405A">
        <w:rPr>
          <w:sz w:val="20"/>
          <w:szCs w:val="20"/>
        </w:rPr>
        <w:t>Hasil</w:t>
      </w:r>
    </w:p>
    <w:p w14:paraId="34A84CF5" w14:textId="77777777" w:rsidR="00D13465" w:rsidRPr="00A4405A" w:rsidRDefault="00D13465" w:rsidP="00D13465">
      <w:pPr>
        <w:pStyle w:val="ListParagraph"/>
        <w:widowControl w:val="0"/>
        <w:numPr>
          <w:ilvl w:val="0"/>
          <w:numId w:val="1"/>
        </w:numPr>
        <w:autoSpaceDE w:val="0"/>
        <w:autoSpaceDN w:val="0"/>
        <w:spacing w:before="161" w:after="0" w:line="276" w:lineRule="auto"/>
        <w:jc w:val="both"/>
        <w:rPr>
          <w:szCs w:val="24"/>
        </w:rPr>
      </w:pPr>
      <w:r w:rsidRPr="00A4405A">
        <w:rPr>
          <w:sz w:val="20"/>
          <w:szCs w:val="20"/>
        </w:rPr>
        <w:t xml:space="preserve">Strategi Teamwork </w:t>
      </w:r>
      <w:proofErr w:type="spellStart"/>
      <w:r w:rsidRPr="00A4405A">
        <w:rPr>
          <w:sz w:val="20"/>
          <w:szCs w:val="20"/>
        </w:rPr>
        <w:t>dalam</w:t>
      </w:r>
      <w:proofErr w:type="spellEnd"/>
      <w:r w:rsidRPr="00A4405A">
        <w:rPr>
          <w:sz w:val="20"/>
          <w:szCs w:val="20"/>
        </w:rPr>
        <w:t xml:space="preserve"> </w:t>
      </w:r>
      <w:proofErr w:type="spellStart"/>
      <w:r w:rsidRPr="00A4405A">
        <w:rPr>
          <w:sz w:val="20"/>
          <w:szCs w:val="20"/>
        </w:rPr>
        <w:t>meningkatkan</w:t>
      </w:r>
      <w:proofErr w:type="spellEnd"/>
      <w:r w:rsidRPr="00A4405A">
        <w:rPr>
          <w:sz w:val="20"/>
          <w:szCs w:val="20"/>
        </w:rPr>
        <w:t xml:space="preserve"> </w:t>
      </w:r>
      <w:proofErr w:type="spellStart"/>
      <w:r w:rsidRPr="00A4405A">
        <w:rPr>
          <w:sz w:val="20"/>
          <w:szCs w:val="20"/>
        </w:rPr>
        <w:t>solidaritas</w:t>
      </w:r>
      <w:proofErr w:type="spellEnd"/>
      <w:r w:rsidRPr="00A4405A">
        <w:rPr>
          <w:szCs w:val="24"/>
        </w:rPr>
        <w:t>:</w:t>
      </w:r>
    </w:p>
    <w:p w14:paraId="379D311D" w14:textId="77777777" w:rsidR="00D13465" w:rsidRDefault="00D13465" w:rsidP="00D13465">
      <w:pPr>
        <w:spacing w:line="276" w:lineRule="auto"/>
        <w:ind w:left="360"/>
        <w:jc w:val="both"/>
        <w:rPr>
          <w:sz w:val="20"/>
          <w:szCs w:val="20"/>
        </w:rPr>
      </w:pPr>
      <w:proofErr w:type="spellStart"/>
      <w:r w:rsidRPr="00A4405A">
        <w:rPr>
          <w:sz w:val="20"/>
          <w:szCs w:val="20"/>
        </w:rPr>
        <w:t>Berdasarkan</w:t>
      </w:r>
      <w:proofErr w:type="spellEnd"/>
      <w:r w:rsidRPr="00A4405A">
        <w:rPr>
          <w:sz w:val="20"/>
          <w:szCs w:val="20"/>
        </w:rPr>
        <w:t xml:space="preserve"> </w:t>
      </w:r>
      <w:proofErr w:type="spellStart"/>
      <w:r w:rsidRPr="00A4405A">
        <w:rPr>
          <w:sz w:val="20"/>
          <w:szCs w:val="20"/>
        </w:rPr>
        <w:t>hasil</w:t>
      </w:r>
      <w:proofErr w:type="spellEnd"/>
      <w:r w:rsidRPr="00A4405A">
        <w:rPr>
          <w:sz w:val="20"/>
          <w:szCs w:val="20"/>
        </w:rPr>
        <w:t xml:space="preserve"> </w:t>
      </w:r>
      <w:proofErr w:type="spellStart"/>
      <w:r w:rsidRPr="00A4405A">
        <w:rPr>
          <w:sz w:val="20"/>
          <w:szCs w:val="20"/>
        </w:rPr>
        <w:t>wawancara</w:t>
      </w:r>
      <w:proofErr w:type="spellEnd"/>
      <w:r w:rsidRPr="00A4405A">
        <w:rPr>
          <w:sz w:val="20"/>
          <w:szCs w:val="20"/>
        </w:rPr>
        <w:t xml:space="preserve"> </w:t>
      </w:r>
      <w:proofErr w:type="spellStart"/>
      <w:r w:rsidRPr="00A4405A">
        <w:rPr>
          <w:sz w:val="20"/>
          <w:szCs w:val="20"/>
        </w:rPr>
        <w:t>dengan</w:t>
      </w:r>
      <w:proofErr w:type="spellEnd"/>
      <w:r w:rsidRPr="00A4405A">
        <w:rPr>
          <w:sz w:val="20"/>
          <w:szCs w:val="20"/>
        </w:rPr>
        <w:t xml:space="preserve"> (R.</w:t>
      </w:r>
      <w:r>
        <w:rPr>
          <w:sz w:val="20"/>
          <w:szCs w:val="20"/>
        </w:rPr>
        <w:t>1</w:t>
      </w:r>
      <w:r w:rsidRPr="00A4405A">
        <w:rPr>
          <w:sz w:val="20"/>
          <w:szCs w:val="20"/>
        </w:rPr>
        <w:t xml:space="preserve">) </w:t>
      </w:r>
      <w:proofErr w:type="spellStart"/>
      <w:r w:rsidRPr="00A4405A">
        <w:rPr>
          <w:sz w:val="20"/>
          <w:szCs w:val="20"/>
        </w:rPr>
        <w:t>selaku</w:t>
      </w:r>
      <w:proofErr w:type="spellEnd"/>
      <w:r w:rsidRPr="00A4405A">
        <w:rPr>
          <w:sz w:val="20"/>
          <w:szCs w:val="20"/>
        </w:rPr>
        <w:t xml:space="preserve"> </w:t>
      </w:r>
      <w:proofErr w:type="spellStart"/>
      <w:r w:rsidRPr="00A4405A">
        <w:rPr>
          <w:sz w:val="20"/>
          <w:szCs w:val="20"/>
        </w:rPr>
        <w:t>ketua</w:t>
      </w:r>
      <w:proofErr w:type="spellEnd"/>
      <w:r w:rsidRPr="00A4405A">
        <w:rPr>
          <w:sz w:val="20"/>
          <w:szCs w:val="20"/>
        </w:rPr>
        <w:t xml:space="preserve"> </w:t>
      </w:r>
      <w:proofErr w:type="spellStart"/>
      <w:r w:rsidRPr="00A4405A">
        <w:rPr>
          <w:sz w:val="20"/>
          <w:szCs w:val="20"/>
        </w:rPr>
        <w:t>komunitas</w:t>
      </w:r>
      <w:proofErr w:type="spellEnd"/>
      <w:r w:rsidRPr="00A4405A">
        <w:rPr>
          <w:sz w:val="20"/>
          <w:szCs w:val="20"/>
        </w:rPr>
        <w:t>, “</w:t>
      </w:r>
      <w:proofErr w:type="spellStart"/>
      <w:r w:rsidRPr="00A4405A">
        <w:rPr>
          <w:i/>
          <w:iCs/>
          <w:sz w:val="20"/>
          <w:szCs w:val="20"/>
        </w:rPr>
        <w:t>kegiatan</w:t>
      </w:r>
      <w:proofErr w:type="spellEnd"/>
      <w:r w:rsidRPr="00A4405A">
        <w:rPr>
          <w:i/>
          <w:iCs/>
          <w:sz w:val="20"/>
          <w:szCs w:val="20"/>
        </w:rPr>
        <w:t xml:space="preserve"> rutin </w:t>
      </w:r>
      <w:proofErr w:type="spellStart"/>
      <w:r w:rsidRPr="00A4405A">
        <w:rPr>
          <w:i/>
          <w:iCs/>
          <w:sz w:val="20"/>
          <w:szCs w:val="20"/>
        </w:rPr>
        <w:t>seperti</w:t>
      </w:r>
      <w:proofErr w:type="spellEnd"/>
      <w:r w:rsidRPr="00A4405A">
        <w:rPr>
          <w:i/>
          <w:iCs/>
          <w:sz w:val="20"/>
          <w:szCs w:val="20"/>
        </w:rPr>
        <w:t xml:space="preserve"> </w:t>
      </w:r>
      <w:proofErr w:type="spellStart"/>
      <w:r w:rsidRPr="00A4405A">
        <w:rPr>
          <w:i/>
          <w:iCs/>
          <w:sz w:val="20"/>
          <w:szCs w:val="20"/>
        </w:rPr>
        <w:t>momen</w:t>
      </w:r>
      <w:proofErr w:type="spellEnd"/>
      <w:r w:rsidRPr="00A4405A">
        <w:rPr>
          <w:i/>
          <w:iCs/>
          <w:sz w:val="20"/>
          <w:szCs w:val="20"/>
        </w:rPr>
        <w:t xml:space="preserve"> </w:t>
      </w:r>
      <w:proofErr w:type="spellStart"/>
      <w:r w:rsidRPr="00A4405A">
        <w:rPr>
          <w:i/>
          <w:iCs/>
          <w:sz w:val="20"/>
          <w:szCs w:val="20"/>
        </w:rPr>
        <w:t>perayaan</w:t>
      </w:r>
      <w:proofErr w:type="spellEnd"/>
      <w:r w:rsidRPr="00A4405A">
        <w:rPr>
          <w:i/>
          <w:iCs/>
          <w:sz w:val="20"/>
          <w:szCs w:val="20"/>
        </w:rPr>
        <w:t xml:space="preserve"> </w:t>
      </w:r>
      <w:proofErr w:type="spellStart"/>
      <w:r w:rsidRPr="00A4405A">
        <w:rPr>
          <w:i/>
          <w:iCs/>
          <w:sz w:val="20"/>
          <w:szCs w:val="20"/>
        </w:rPr>
        <w:t>ulang</w:t>
      </w:r>
      <w:proofErr w:type="spellEnd"/>
      <w:r w:rsidRPr="00A4405A">
        <w:rPr>
          <w:i/>
          <w:iCs/>
          <w:sz w:val="20"/>
          <w:szCs w:val="20"/>
        </w:rPr>
        <w:t xml:space="preserve"> </w:t>
      </w:r>
      <w:proofErr w:type="spellStart"/>
      <w:r w:rsidRPr="00A4405A">
        <w:rPr>
          <w:i/>
          <w:iCs/>
          <w:sz w:val="20"/>
          <w:szCs w:val="20"/>
        </w:rPr>
        <w:t>tahun</w:t>
      </w:r>
      <w:proofErr w:type="spellEnd"/>
      <w:r w:rsidRPr="00A4405A">
        <w:rPr>
          <w:i/>
          <w:iCs/>
          <w:sz w:val="20"/>
          <w:szCs w:val="20"/>
        </w:rPr>
        <w:t xml:space="preserve"> </w:t>
      </w:r>
      <w:proofErr w:type="spellStart"/>
      <w:r w:rsidRPr="00A4405A">
        <w:rPr>
          <w:i/>
          <w:iCs/>
          <w:sz w:val="20"/>
          <w:szCs w:val="20"/>
        </w:rPr>
        <w:t>komunitas</w:t>
      </w:r>
      <w:proofErr w:type="spellEnd"/>
      <w:r w:rsidRPr="00A4405A">
        <w:rPr>
          <w:i/>
          <w:iCs/>
          <w:sz w:val="20"/>
          <w:szCs w:val="20"/>
        </w:rPr>
        <w:t xml:space="preserve"> yang </w:t>
      </w:r>
      <w:proofErr w:type="spellStart"/>
      <w:r w:rsidRPr="00A4405A">
        <w:rPr>
          <w:i/>
          <w:iCs/>
          <w:sz w:val="20"/>
          <w:szCs w:val="20"/>
        </w:rPr>
        <w:t>diadakan</w:t>
      </w:r>
      <w:proofErr w:type="spellEnd"/>
      <w:r w:rsidRPr="00A4405A">
        <w:rPr>
          <w:i/>
          <w:iCs/>
          <w:sz w:val="20"/>
          <w:szCs w:val="20"/>
        </w:rPr>
        <w:t xml:space="preserve"> </w:t>
      </w:r>
      <w:proofErr w:type="spellStart"/>
      <w:r w:rsidRPr="00A4405A">
        <w:rPr>
          <w:i/>
          <w:iCs/>
          <w:sz w:val="20"/>
          <w:szCs w:val="20"/>
        </w:rPr>
        <w:t>setiap</w:t>
      </w:r>
      <w:proofErr w:type="spellEnd"/>
      <w:r w:rsidRPr="00A4405A">
        <w:rPr>
          <w:i/>
          <w:iCs/>
          <w:sz w:val="20"/>
          <w:szCs w:val="20"/>
        </w:rPr>
        <w:t xml:space="preserve"> </w:t>
      </w:r>
      <w:proofErr w:type="spellStart"/>
      <w:r w:rsidRPr="00A4405A">
        <w:rPr>
          <w:i/>
          <w:iCs/>
          <w:sz w:val="20"/>
          <w:szCs w:val="20"/>
        </w:rPr>
        <w:t>tahunnya</w:t>
      </w:r>
      <w:proofErr w:type="spellEnd"/>
      <w:r w:rsidRPr="00A4405A">
        <w:rPr>
          <w:i/>
          <w:iCs/>
          <w:sz w:val="20"/>
          <w:szCs w:val="20"/>
        </w:rPr>
        <w:t xml:space="preserve">, </w:t>
      </w:r>
      <w:proofErr w:type="spellStart"/>
      <w:r w:rsidRPr="00A4405A">
        <w:rPr>
          <w:i/>
          <w:iCs/>
          <w:sz w:val="20"/>
          <w:szCs w:val="20"/>
        </w:rPr>
        <w:t>menjadi</w:t>
      </w:r>
      <w:proofErr w:type="spellEnd"/>
      <w:r w:rsidRPr="00A4405A">
        <w:rPr>
          <w:i/>
          <w:iCs/>
          <w:sz w:val="20"/>
          <w:szCs w:val="20"/>
        </w:rPr>
        <w:t xml:space="preserve"> </w:t>
      </w:r>
      <w:proofErr w:type="spellStart"/>
      <w:r w:rsidRPr="00A4405A">
        <w:rPr>
          <w:i/>
          <w:iCs/>
          <w:sz w:val="20"/>
          <w:szCs w:val="20"/>
        </w:rPr>
        <w:t>wadah</w:t>
      </w:r>
      <w:proofErr w:type="spellEnd"/>
      <w:r w:rsidRPr="00A4405A">
        <w:rPr>
          <w:i/>
          <w:iCs/>
          <w:sz w:val="20"/>
          <w:szCs w:val="20"/>
        </w:rPr>
        <w:t xml:space="preserve"> </w:t>
      </w:r>
      <w:proofErr w:type="spellStart"/>
      <w:r w:rsidRPr="00A4405A">
        <w:rPr>
          <w:i/>
          <w:iCs/>
          <w:sz w:val="20"/>
          <w:szCs w:val="20"/>
        </w:rPr>
        <w:t>untuk</w:t>
      </w:r>
      <w:proofErr w:type="spellEnd"/>
      <w:r w:rsidRPr="00A4405A">
        <w:rPr>
          <w:i/>
          <w:iCs/>
          <w:sz w:val="20"/>
          <w:szCs w:val="20"/>
        </w:rPr>
        <w:t xml:space="preserve"> </w:t>
      </w:r>
      <w:proofErr w:type="spellStart"/>
      <w:r w:rsidRPr="00A4405A">
        <w:rPr>
          <w:i/>
          <w:iCs/>
          <w:sz w:val="20"/>
          <w:szCs w:val="20"/>
        </w:rPr>
        <w:t>saling</w:t>
      </w:r>
      <w:proofErr w:type="spellEnd"/>
      <w:r w:rsidRPr="00A4405A">
        <w:rPr>
          <w:i/>
          <w:iCs/>
          <w:sz w:val="20"/>
          <w:szCs w:val="20"/>
        </w:rPr>
        <w:t xml:space="preserve"> </w:t>
      </w:r>
      <w:proofErr w:type="spellStart"/>
      <w:r w:rsidRPr="00A4405A">
        <w:rPr>
          <w:i/>
          <w:iCs/>
          <w:sz w:val="20"/>
          <w:szCs w:val="20"/>
        </w:rPr>
        <w:t>mengenal</w:t>
      </w:r>
      <w:proofErr w:type="spellEnd"/>
      <w:r w:rsidRPr="00A4405A">
        <w:rPr>
          <w:i/>
          <w:iCs/>
          <w:sz w:val="20"/>
          <w:szCs w:val="20"/>
        </w:rPr>
        <w:t xml:space="preserve"> dan </w:t>
      </w:r>
      <w:proofErr w:type="spellStart"/>
      <w:r w:rsidRPr="00A4405A">
        <w:rPr>
          <w:i/>
          <w:iCs/>
          <w:sz w:val="20"/>
          <w:szCs w:val="20"/>
        </w:rPr>
        <w:t>mendukung</w:t>
      </w:r>
      <w:proofErr w:type="spellEnd"/>
      <w:r w:rsidRPr="00A4405A">
        <w:rPr>
          <w:i/>
          <w:iCs/>
          <w:sz w:val="20"/>
          <w:szCs w:val="20"/>
        </w:rPr>
        <w:t xml:space="preserve"> </w:t>
      </w:r>
      <w:proofErr w:type="spellStart"/>
      <w:r w:rsidRPr="00A4405A">
        <w:rPr>
          <w:i/>
          <w:iCs/>
          <w:sz w:val="20"/>
          <w:szCs w:val="20"/>
        </w:rPr>
        <w:t>antar</w:t>
      </w:r>
      <w:proofErr w:type="spellEnd"/>
      <w:r w:rsidRPr="00A4405A">
        <w:rPr>
          <w:i/>
          <w:iCs/>
          <w:sz w:val="20"/>
          <w:szCs w:val="20"/>
        </w:rPr>
        <w:t xml:space="preserve"> </w:t>
      </w:r>
      <w:proofErr w:type="spellStart"/>
      <w:r w:rsidRPr="00A4405A">
        <w:rPr>
          <w:i/>
          <w:iCs/>
          <w:sz w:val="20"/>
          <w:szCs w:val="20"/>
        </w:rPr>
        <w:t>anggota</w:t>
      </w:r>
      <w:proofErr w:type="spellEnd"/>
      <w:r w:rsidRPr="00A4405A">
        <w:rPr>
          <w:i/>
          <w:iCs/>
          <w:sz w:val="20"/>
          <w:szCs w:val="20"/>
        </w:rPr>
        <w:t xml:space="preserve">. Selain </w:t>
      </w:r>
      <w:proofErr w:type="spellStart"/>
      <w:r w:rsidRPr="00A4405A">
        <w:rPr>
          <w:i/>
          <w:iCs/>
          <w:sz w:val="20"/>
          <w:szCs w:val="20"/>
        </w:rPr>
        <w:t>itu</w:t>
      </w:r>
      <w:proofErr w:type="spellEnd"/>
      <w:r w:rsidRPr="00A4405A">
        <w:rPr>
          <w:i/>
          <w:iCs/>
          <w:sz w:val="20"/>
          <w:szCs w:val="20"/>
        </w:rPr>
        <w:t xml:space="preserve"> </w:t>
      </w:r>
      <w:proofErr w:type="spellStart"/>
      <w:r w:rsidRPr="00A4405A">
        <w:rPr>
          <w:i/>
          <w:iCs/>
          <w:sz w:val="20"/>
          <w:szCs w:val="20"/>
        </w:rPr>
        <w:t>antar</w:t>
      </w:r>
      <w:proofErr w:type="spellEnd"/>
      <w:r w:rsidRPr="00A4405A">
        <w:rPr>
          <w:i/>
          <w:iCs/>
          <w:sz w:val="20"/>
          <w:szCs w:val="20"/>
        </w:rPr>
        <w:t xml:space="preserve"> </w:t>
      </w:r>
      <w:proofErr w:type="spellStart"/>
      <w:r w:rsidRPr="00A4405A">
        <w:rPr>
          <w:i/>
          <w:iCs/>
          <w:sz w:val="20"/>
          <w:szCs w:val="20"/>
        </w:rPr>
        <w:t>anggota</w:t>
      </w:r>
      <w:proofErr w:type="spellEnd"/>
      <w:r w:rsidRPr="00A4405A">
        <w:rPr>
          <w:i/>
          <w:iCs/>
          <w:sz w:val="20"/>
          <w:szCs w:val="20"/>
        </w:rPr>
        <w:t xml:space="preserve"> </w:t>
      </w:r>
      <w:proofErr w:type="spellStart"/>
      <w:r w:rsidRPr="00A4405A">
        <w:rPr>
          <w:i/>
          <w:iCs/>
          <w:sz w:val="20"/>
          <w:szCs w:val="20"/>
        </w:rPr>
        <w:t>merasa</w:t>
      </w:r>
      <w:proofErr w:type="spellEnd"/>
      <w:r w:rsidRPr="00A4405A">
        <w:rPr>
          <w:i/>
          <w:iCs/>
          <w:sz w:val="20"/>
          <w:szCs w:val="20"/>
        </w:rPr>
        <w:t xml:space="preserve"> </w:t>
      </w:r>
      <w:proofErr w:type="spellStart"/>
      <w:r w:rsidRPr="00A4405A">
        <w:rPr>
          <w:i/>
          <w:iCs/>
          <w:sz w:val="20"/>
          <w:szCs w:val="20"/>
        </w:rPr>
        <w:t>lebih</w:t>
      </w:r>
      <w:proofErr w:type="spellEnd"/>
      <w:r w:rsidRPr="00A4405A">
        <w:rPr>
          <w:i/>
          <w:iCs/>
          <w:sz w:val="20"/>
          <w:szCs w:val="20"/>
        </w:rPr>
        <w:t xml:space="preserve"> solid.” </w:t>
      </w:r>
      <w:proofErr w:type="spellStart"/>
      <w:r w:rsidRPr="00A4405A">
        <w:rPr>
          <w:sz w:val="20"/>
          <w:szCs w:val="20"/>
        </w:rPr>
        <w:t>terlihat</w:t>
      </w:r>
      <w:proofErr w:type="spellEnd"/>
      <w:r w:rsidRPr="00A4405A">
        <w:rPr>
          <w:sz w:val="20"/>
          <w:szCs w:val="20"/>
        </w:rPr>
        <w:t xml:space="preserve"> </w:t>
      </w:r>
      <w:proofErr w:type="spellStart"/>
      <w:r w:rsidRPr="00A4405A">
        <w:rPr>
          <w:sz w:val="20"/>
          <w:szCs w:val="20"/>
        </w:rPr>
        <w:t>dari</w:t>
      </w:r>
      <w:proofErr w:type="spellEnd"/>
      <w:r w:rsidRPr="00A4405A">
        <w:rPr>
          <w:sz w:val="20"/>
          <w:szCs w:val="20"/>
        </w:rPr>
        <w:t xml:space="preserve"> </w:t>
      </w:r>
      <w:proofErr w:type="spellStart"/>
      <w:r w:rsidRPr="00A4405A">
        <w:rPr>
          <w:sz w:val="20"/>
          <w:szCs w:val="20"/>
        </w:rPr>
        <w:t>meningkatnya</w:t>
      </w:r>
      <w:proofErr w:type="spellEnd"/>
      <w:r w:rsidRPr="00A4405A">
        <w:rPr>
          <w:sz w:val="20"/>
          <w:szCs w:val="20"/>
        </w:rPr>
        <w:t xml:space="preserve"> </w:t>
      </w:r>
      <w:proofErr w:type="spellStart"/>
      <w:r w:rsidRPr="00A4405A">
        <w:rPr>
          <w:sz w:val="20"/>
          <w:szCs w:val="20"/>
        </w:rPr>
        <w:t>semangat</w:t>
      </w:r>
      <w:proofErr w:type="spellEnd"/>
      <w:r w:rsidRPr="00A4405A">
        <w:rPr>
          <w:sz w:val="20"/>
          <w:szCs w:val="20"/>
        </w:rPr>
        <w:t xml:space="preserve"> gotong royong, </w:t>
      </w:r>
      <w:proofErr w:type="spellStart"/>
      <w:r w:rsidRPr="00A4405A">
        <w:rPr>
          <w:sz w:val="20"/>
          <w:szCs w:val="20"/>
        </w:rPr>
        <w:t>ketersediaan</w:t>
      </w:r>
      <w:proofErr w:type="spellEnd"/>
      <w:r w:rsidRPr="00A4405A">
        <w:rPr>
          <w:sz w:val="20"/>
          <w:szCs w:val="20"/>
        </w:rPr>
        <w:t xml:space="preserve"> </w:t>
      </w:r>
      <w:proofErr w:type="spellStart"/>
      <w:r w:rsidRPr="00A4405A">
        <w:rPr>
          <w:sz w:val="20"/>
          <w:szCs w:val="20"/>
        </w:rPr>
        <w:t>anggota</w:t>
      </w:r>
      <w:proofErr w:type="spellEnd"/>
      <w:r w:rsidRPr="00A4405A">
        <w:rPr>
          <w:sz w:val="20"/>
          <w:szCs w:val="20"/>
        </w:rPr>
        <w:t xml:space="preserve"> </w:t>
      </w:r>
      <w:proofErr w:type="spellStart"/>
      <w:r w:rsidRPr="00A4405A">
        <w:rPr>
          <w:sz w:val="20"/>
          <w:szCs w:val="20"/>
        </w:rPr>
        <w:t>untuk</w:t>
      </w:r>
      <w:proofErr w:type="spellEnd"/>
      <w:r w:rsidRPr="00A4405A">
        <w:rPr>
          <w:sz w:val="20"/>
          <w:szCs w:val="20"/>
        </w:rPr>
        <w:t xml:space="preserve"> </w:t>
      </w:r>
      <w:proofErr w:type="spellStart"/>
      <w:r w:rsidRPr="00A4405A">
        <w:rPr>
          <w:sz w:val="20"/>
          <w:szCs w:val="20"/>
        </w:rPr>
        <w:t>saling</w:t>
      </w:r>
      <w:proofErr w:type="spellEnd"/>
      <w:r w:rsidRPr="00A4405A">
        <w:rPr>
          <w:sz w:val="20"/>
          <w:szCs w:val="20"/>
        </w:rPr>
        <w:t xml:space="preserve"> </w:t>
      </w:r>
      <w:proofErr w:type="spellStart"/>
      <w:r w:rsidRPr="00A4405A">
        <w:rPr>
          <w:sz w:val="20"/>
          <w:szCs w:val="20"/>
        </w:rPr>
        <w:t>membantu</w:t>
      </w:r>
      <w:proofErr w:type="spellEnd"/>
      <w:r w:rsidRPr="00A4405A">
        <w:rPr>
          <w:sz w:val="20"/>
          <w:szCs w:val="20"/>
        </w:rPr>
        <w:t xml:space="preserve"> </w:t>
      </w:r>
      <w:proofErr w:type="spellStart"/>
      <w:r w:rsidRPr="00A4405A">
        <w:rPr>
          <w:sz w:val="20"/>
          <w:szCs w:val="20"/>
        </w:rPr>
        <w:t>tanpa</w:t>
      </w:r>
      <w:proofErr w:type="spellEnd"/>
      <w:r w:rsidRPr="00A4405A">
        <w:rPr>
          <w:sz w:val="20"/>
          <w:szCs w:val="20"/>
        </w:rPr>
        <w:t xml:space="preserve"> </w:t>
      </w:r>
      <w:proofErr w:type="spellStart"/>
      <w:r w:rsidRPr="00A4405A">
        <w:rPr>
          <w:sz w:val="20"/>
          <w:szCs w:val="20"/>
        </w:rPr>
        <w:t>paksaan</w:t>
      </w:r>
      <w:proofErr w:type="spellEnd"/>
      <w:r w:rsidRPr="00A4405A">
        <w:rPr>
          <w:sz w:val="20"/>
          <w:szCs w:val="20"/>
        </w:rPr>
        <w:t xml:space="preserve">, rasa </w:t>
      </w:r>
      <w:proofErr w:type="spellStart"/>
      <w:r w:rsidRPr="00A4405A">
        <w:rPr>
          <w:sz w:val="20"/>
          <w:szCs w:val="20"/>
        </w:rPr>
        <w:t>kebersamaan</w:t>
      </w:r>
      <w:proofErr w:type="spellEnd"/>
      <w:r w:rsidRPr="00A4405A">
        <w:rPr>
          <w:sz w:val="20"/>
          <w:szCs w:val="20"/>
        </w:rPr>
        <w:t xml:space="preserve"> yang </w:t>
      </w:r>
      <w:proofErr w:type="spellStart"/>
      <w:r w:rsidRPr="00A4405A">
        <w:rPr>
          <w:sz w:val="20"/>
          <w:szCs w:val="20"/>
        </w:rPr>
        <w:t>kuat</w:t>
      </w:r>
      <w:proofErr w:type="spellEnd"/>
      <w:r w:rsidRPr="00A4405A">
        <w:rPr>
          <w:sz w:val="20"/>
          <w:szCs w:val="20"/>
        </w:rPr>
        <w:t xml:space="preserve"> dan </w:t>
      </w:r>
      <w:proofErr w:type="spellStart"/>
      <w:r w:rsidRPr="00A4405A">
        <w:rPr>
          <w:sz w:val="20"/>
          <w:szCs w:val="20"/>
        </w:rPr>
        <w:t>komunikasi</w:t>
      </w:r>
      <w:proofErr w:type="spellEnd"/>
      <w:r w:rsidRPr="00A4405A">
        <w:rPr>
          <w:sz w:val="20"/>
          <w:szCs w:val="20"/>
        </w:rPr>
        <w:t xml:space="preserve"> </w:t>
      </w:r>
      <w:proofErr w:type="spellStart"/>
      <w:r w:rsidRPr="00A4405A">
        <w:rPr>
          <w:sz w:val="20"/>
          <w:szCs w:val="20"/>
        </w:rPr>
        <w:t>terbuka</w:t>
      </w:r>
      <w:proofErr w:type="spellEnd"/>
      <w:r w:rsidRPr="00A4405A">
        <w:rPr>
          <w:sz w:val="20"/>
          <w:szCs w:val="20"/>
        </w:rPr>
        <w:t xml:space="preserve"> </w:t>
      </w:r>
      <w:proofErr w:type="spellStart"/>
      <w:r w:rsidRPr="00A4405A">
        <w:rPr>
          <w:sz w:val="20"/>
          <w:szCs w:val="20"/>
        </w:rPr>
        <w:t>serta</w:t>
      </w:r>
      <w:proofErr w:type="spellEnd"/>
      <w:r w:rsidRPr="00A4405A">
        <w:rPr>
          <w:sz w:val="20"/>
          <w:szCs w:val="20"/>
        </w:rPr>
        <w:t xml:space="preserve"> </w:t>
      </w:r>
      <w:proofErr w:type="spellStart"/>
      <w:r w:rsidRPr="00A4405A">
        <w:rPr>
          <w:sz w:val="20"/>
          <w:szCs w:val="20"/>
        </w:rPr>
        <w:t>pembagian</w:t>
      </w:r>
      <w:proofErr w:type="spellEnd"/>
      <w:r w:rsidRPr="00A4405A">
        <w:rPr>
          <w:sz w:val="20"/>
          <w:szCs w:val="20"/>
        </w:rPr>
        <w:t xml:space="preserve"> </w:t>
      </w:r>
      <w:proofErr w:type="spellStart"/>
      <w:r w:rsidRPr="00A4405A">
        <w:rPr>
          <w:sz w:val="20"/>
          <w:szCs w:val="20"/>
        </w:rPr>
        <w:t>tugas</w:t>
      </w:r>
      <w:proofErr w:type="spellEnd"/>
      <w:r w:rsidRPr="00A4405A">
        <w:rPr>
          <w:sz w:val="20"/>
          <w:szCs w:val="20"/>
        </w:rPr>
        <w:t xml:space="preserve"> yang </w:t>
      </w:r>
      <w:proofErr w:type="spellStart"/>
      <w:r w:rsidRPr="00A4405A">
        <w:rPr>
          <w:sz w:val="20"/>
          <w:szCs w:val="20"/>
        </w:rPr>
        <w:t>merata</w:t>
      </w:r>
      <w:proofErr w:type="spellEnd"/>
      <w:r w:rsidRPr="00A4405A">
        <w:rPr>
          <w:sz w:val="20"/>
          <w:szCs w:val="20"/>
        </w:rPr>
        <w:t xml:space="preserve"> </w:t>
      </w:r>
      <w:proofErr w:type="spellStart"/>
      <w:r w:rsidRPr="00A4405A">
        <w:rPr>
          <w:sz w:val="20"/>
          <w:szCs w:val="20"/>
        </w:rPr>
        <w:t>antar</w:t>
      </w:r>
      <w:proofErr w:type="spellEnd"/>
      <w:r w:rsidRPr="00A4405A">
        <w:rPr>
          <w:sz w:val="20"/>
          <w:szCs w:val="20"/>
        </w:rPr>
        <w:t xml:space="preserve"> </w:t>
      </w:r>
      <w:proofErr w:type="spellStart"/>
      <w:r w:rsidRPr="00A4405A">
        <w:rPr>
          <w:sz w:val="20"/>
          <w:szCs w:val="20"/>
        </w:rPr>
        <w:t>anggota</w:t>
      </w:r>
      <w:proofErr w:type="spellEnd"/>
      <w:r w:rsidRPr="00A4405A">
        <w:rPr>
          <w:sz w:val="20"/>
          <w:szCs w:val="20"/>
        </w:rPr>
        <w:t xml:space="preserve"> </w:t>
      </w:r>
      <w:proofErr w:type="spellStart"/>
      <w:r w:rsidRPr="00A4405A">
        <w:rPr>
          <w:sz w:val="20"/>
          <w:szCs w:val="20"/>
        </w:rPr>
        <w:t>menjadi</w:t>
      </w:r>
      <w:proofErr w:type="spellEnd"/>
      <w:r w:rsidRPr="00A4405A">
        <w:rPr>
          <w:sz w:val="20"/>
          <w:szCs w:val="20"/>
        </w:rPr>
        <w:t xml:space="preserve"> </w:t>
      </w:r>
      <w:proofErr w:type="spellStart"/>
      <w:r w:rsidRPr="00A4405A">
        <w:rPr>
          <w:sz w:val="20"/>
          <w:szCs w:val="20"/>
        </w:rPr>
        <w:t>kunci</w:t>
      </w:r>
      <w:proofErr w:type="spellEnd"/>
      <w:r w:rsidRPr="00A4405A">
        <w:rPr>
          <w:sz w:val="20"/>
          <w:szCs w:val="20"/>
        </w:rPr>
        <w:t xml:space="preserve"> </w:t>
      </w:r>
      <w:proofErr w:type="spellStart"/>
      <w:r w:rsidRPr="00A4405A">
        <w:rPr>
          <w:sz w:val="20"/>
          <w:szCs w:val="20"/>
        </w:rPr>
        <w:t>dalam</w:t>
      </w:r>
      <w:proofErr w:type="spellEnd"/>
      <w:r w:rsidRPr="00A4405A">
        <w:rPr>
          <w:sz w:val="20"/>
          <w:szCs w:val="20"/>
        </w:rPr>
        <w:t xml:space="preserve"> </w:t>
      </w:r>
      <w:proofErr w:type="spellStart"/>
      <w:r w:rsidRPr="00A4405A">
        <w:rPr>
          <w:sz w:val="20"/>
          <w:szCs w:val="20"/>
        </w:rPr>
        <w:t>memperkuat</w:t>
      </w:r>
      <w:proofErr w:type="spellEnd"/>
      <w:r w:rsidRPr="00A4405A">
        <w:rPr>
          <w:sz w:val="20"/>
          <w:szCs w:val="20"/>
        </w:rPr>
        <w:t xml:space="preserve"> </w:t>
      </w:r>
      <w:proofErr w:type="spellStart"/>
      <w:r w:rsidRPr="00A4405A">
        <w:rPr>
          <w:sz w:val="20"/>
          <w:szCs w:val="20"/>
        </w:rPr>
        <w:t>ikatan</w:t>
      </w:r>
      <w:proofErr w:type="spellEnd"/>
      <w:r w:rsidRPr="00A4405A">
        <w:rPr>
          <w:sz w:val="20"/>
          <w:szCs w:val="20"/>
        </w:rPr>
        <w:t xml:space="preserve"> </w:t>
      </w:r>
      <w:proofErr w:type="spellStart"/>
      <w:r w:rsidRPr="00A4405A">
        <w:rPr>
          <w:sz w:val="20"/>
          <w:szCs w:val="20"/>
        </w:rPr>
        <w:t>solidaritas</w:t>
      </w:r>
      <w:proofErr w:type="spellEnd"/>
      <w:r w:rsidRPr="00A4405A">
        <w:rPr>
          <w:sz w:val="20"/>
          <w:szCs w:val="20"/>
        </w:rPr>
        <w:t xml:space="preserve"> </w:t>
      </w:r>
      <w:proofErr w:type="spellStart"/>
      <w:r w:rsidRPr="00A4405A">
        <w:rPr>
          <w:sz w:val="20"/>
          <w:szCs w:val="20"/>
        </w:rPr>
        <w:t>diantara</w:t>
      </w:r>
      <w:proofErr w:type="spellEnd"/>
      <w:r w:rsidRPr="00A4405A">
        <w:rPr>
          <w:sz w:val="20"/>
          <w:szCs w:val="20"/>
        </w:rPr>
        <w:t xml:space="preserve"> </w:t>
      </w:r>
      <w:proofErr w:type="spellStart"/>
      <w:r w:rsidRPr="00A4405A">
        <w:rPr>
          <w:sz w:val="20"/>
          <w:szCs w:val="20"/>
        </w:rPr>
        <w:t>mereka</w:t>
      </w:r>
      <w:proofErr w:type="spellEnd"/>
      <w:r w:rsidRPr="00A4405A">
        <w:rPr>
          <w:sz w:val="20"/>
          <w:szCs w:val="20"/>
        </w:rPr>
        <w:t>.</w:t>
      </w:r>
    </w:p>
    <w:p w14:paraId="247204C5" w14:textId="77777777" w:rsidR="00D13465" w:rsidRPr="00B75F9F" w:rsidRDefault="00D13465" w:rsidP="00D13465">
      <w:pPr>
        <w:pStyle w:val="ListParagraph"/>
        <w:widowControl w:val="0"/>
        <w:numPr>
          <w:ilvl w:val="0"/>
          <w:numId w:val="1"/>
        </w:numPr>
        <w:autoSpaceDE w:val="0"/>
        <w:autoSpaceDN w:val="0"/>
        <w:spacing w:before="161" w:after="0" w:line="276" w:lineRule="auto"/>
        <w:jc w:val="both"/>
        <w:rPr>
          <w:sz w:val="20"/>
          <w:szCs w:val="20"/>
        </w:rPr>
      </w:pPr>
      <w:r w:rsidRPr="00B75F9F">
        <w:rPr>
          <w:sz w:val="20"/>
          <w:szCs w:val="20"/>
        </w:rPr>
        <w:t xml:space="preserve">Strategi teamwork </w:t>
      </w:r>
      <w:proofErr w:type="spellStart"/>
      <w:r w:rsidRPr="00B75F9F">
        <w:rPr>
          <w:sz w:val="20"/>
          <w:szCs w:val="20"/>
        </w:rPr>
        <w:t>untuk</w:t>
      </w:r>
      <w:proofErr w:type="spellEnd"/>
      <w:r w:rsidRPr="00B75F9F">
        <w:rPr>
          <w:sz w:val="20"/>
          <w:szCs w:val="20"/>
        </w:rPr>
        <w:t xml:space="preserve"> </w:t>
      </w:r>
      <w:proofErr w:type="spellStart"/>
      <w:r w:rsidRPr="00B75F9F">
        <w:rPr>
          <w:sz w:val="20"/>
          <w:szCs w:val="20"/>
        </w:rPr>
        <w:t>meningkatkan</w:t>
      </w:r>
      <w:proofErr w:type="spellEnd"/>
      <w:r w:rsidRPr="00B75F9F">
        <w:rPr>
          <w:sz w:val="20"/>
          <w:szCs w:val="20"/>
        </w:rPr>
        <w:t xml:space="preserve"> </w:t>
      </w:r>
      <w:proofErr w:type="spellStart"/>
      <w:r w:rsidRPr="00B75F9F">
        <w:rPr>
          <w:sz w:val="20"/>
          <w:szCs w:val="20"/>
        </w:rPr>
        <w:t>loyalitas</w:t>
      </w:r>
      <w:proofErr w:type="spellEnd"/>
      <w:r w:rsidRPr="00B75F9F">
        <w:rPr>
          <w:sz w:val="20"/>
          <w:szCs w:val="20"/>
        </w:rPr>
        <w:t xml:space="preserve"> </w:t>
      </w:r>
      <w:proofErr w:type="spellStart"/>
      <w:r w:rsidRPr="00B75F9F">
        <w:rPr>
          <w:sz w:val="20"/>
          <w:szCs w:val="20"/>
        </w:rPr>
        <w:t>antar</w:t>
      </w:r>
      <w:proofErr w:type="spellEnd"/>
      <w:r w:rsidRPr="00B75F9F">
        <w:rPr>
          <w:sz w:val="20"/>
          <w:szCs w:val="20"/>
        </w:rPr>
        <w:t xml:space="preserve"> </w:t>
      </w:r>
      <w:proofErr w:type="spellStart"/>
      <w:r w:rsidRPr="00B75F9F">
        <w:rPr>
          <w:sz w:val="20"/>
          <w:szCs w:val="20"/>
        </w:rPr>
        <w:t>anggota</w:t>
      </w:r>
      <w:proofErr w:type="spellEnd"/>
      <w:r w:rsidRPr="00B75F9F">
        <w:rPr>
          <w:sz w:val="20"/>
          <w:szCs w:val="20"/>
        </w:rPr>
        <w:t xml:space="preserve">: </w:t>
      </w:r>
    </w:p>
    <w:p w14:paraId="452DCE3C" w14:textId="77777777" w:rsidR="00D13465" w:rsidRDefault="00D13465" w:rsidP="00D13465">
      <w:pPr>
        <w:spacing w:line="276" w:lineRule="auto"/>
        <w:ind w:left="360"/>
        <w:jc w:val="both"/>
        <w:rPr>
          <w:sz w:val="20"/>
          <w:szCs w:val="20"/>
        </w:rPr>
      </w:pPr>
      <w:r w:rsidRPr="00B75F9F">
        <w:rPr>
          <w:sz w:val="20"/>
          <w:szCs w:val="20"/>
        </w:rPr>
        <w:t xml:space="preserve">Hasil </w:t>
      </w:r>
      <w:proofErr w:type="spellStart"/>
      <w:r w:rsidRPr="00B75F9F">
        <w:rPr>
          <w:sz w:val="20"/>
          <w:szCs w:val="20"/>
        </w:rPr>
        <w:t>penelitian</w:t>
      </w:r>
      <w:proofErr w:type="spellEnd"/>
      <w:r w:rsidRPr="00B75F9F">
        <w:rPr>
          <w:sz w:val="20"/>
          <w:szCs w:val="20"/>
        </w:rPr>
        <w:t xml:space="preserve"> </w:t>
      </w:r>
      <w:proofErr w:type="spellStart"/>
      <w:r w:rsidRPr="00B75F9F">
        <w:rPr>
          <w:sz w:val="20"/>
          <w:szCs w:val="20"/>
        </w:rPr>
        <w:t>menunjukkan</w:t>
      </w:r>
      <w:proofErr w:type="spellEnd"/>
      <w:r w:rsidRPr="00B75F9F">
        <w:rPr>
          <w:sz w:val="20"/>
          <w:szCs w:val="20"/>
        </w:rPr>
        <w:t xml:space="preserve"> </w:t>
      </w:r>
      <w:proofErr w:type="spellStart"/>
      <w:r w:rsidRPr="00B75F9F">
        <w:rPr>
          <w:sz w:val="20"/>
          <w:szCs w:val="20"/>
        </w:rPr>
        <w:t>bahwa</w:t>
      </w:r>
      <w:proofErr w:type="spellEnd"/>
      <w:r w:rsidRPr="00B75F9F">
        <w:rPr>
          <w:sz w:val="20"/>
          <w:szCs w:val="20"/>
        </w:rPr>
        <w:t xml:space="preserve"> strategi teamwork yang </w:t>
      </w:r>
      <w:proofErr w:type="spellStart"/>
      <w:r w:rsidRPr="00B75F9F">
        <w:rPr>
          <w:sz w:val="20"/>
          <w:szCs w:val="20"/>
        </w:rPr>
        <w:t>dijalankan</w:t>
      </w:r>
      <w:proofErr w:type="spellEnd"/>
      <w:r w:rsidRPr="00B75F9F">
        <w:rPr>
          <w:sz w:val="20"/>
          <w:szCs w:val="20"/>
        </w:rPr>
        <w:t xml:space="preserve"> oleh </w:t>
      </w:r>
      <w:proofErr w:type="spellStart"/>
      <w:r w:rsidRPr="00B75F9F">
        <w:rPr>
          <w:sz w:val="20"/>
          <w:szCs w:val="20"/>
        </w:rPr>
        <w:t>komunitas</w:t>
      </w:r>
      <w:proofErr w:type="spellEnd"/>
      <w:r w:rsidRPr="00B75F9F">
        <w:rPr>
          <w:sz w:val="20"/>
          <w:szCs w:val="20"/>
        </w:rPr>
        <w:t xml:space="preserve"> gate </w:t>
      </w:r>
      <w:proofErr w:type="spellStart"/>
      <w:r w:rsidRPr="00B75F9F">
        <w:rPr>
          <w:sz w:val="20"/>
          <w:szCs w:val="20"/>
        </w:rPr>
        <w:t>jhoner</w:t>
      </w:r>
      <w:proofErr w:type="spellEnd"/>
      <w:r w:rsidRPr="00B75F9F">
        <w:rPr>
          <w:sz w:val="20"/>
          <w:szCs w:val="20"/>
        </w:rPr>
        <w:t xml:space="preserve"> 21 </w:t>
      </w:r>
      <w:proofErr w:type="spellStart"/>
      <w:r w:rsidRPr="00B75F9F">
        <w:rPr>
          <w:sz w:val="20"/>
          <w:szCs w:val="20"/>
        </w:rPr>
        <w:t>turut</w:t>
      </w:r>
      <w:proofErr w:type="spellEnd"/>
      <w:r w:rsidRPr="00B75F9F">
        <w:rPr>
          <w:sz w:val="20"/>
          <w:szCs w:val="20"/>
        </w:rPr>
        <w:t xml:space="preserve"> </w:t>
      </w:r>
      <w:proofErr w:type="spellStart"/>
      <w:r w:rsidRPr="00B75F9F">
        <w:rPr>
          <w:sz w:val="20"/>
          <w:szCs w:val="20"/>
        </w:rPr>
        <w:t>berperan</w:t>
      </w:r>
      <w:proofErr w:type="spellEnd"/>
      <w:r w:rsidRPr="00B75F9F">
        <w:rPr>
          <w:sz w:val="20"/>
          <w:szCs w:val="20"/>
        </w:rPr>
        <w:t xml:space="preserve"> </w:t>
      </w:r>
      <w:proofErr w:type="spellStart"/>
      <w:r w:rsidRPr="00B75F9F">
        <w:rPr>
          <w:sz w:val="20"/>
          <w:szCs w:val="20"/>
        </w:rPr>
        <w:t>dalam</w:t>
      </w:r>
      <w:proofErr w:type="spellEnd"/>
      <w:r w:rsidRPr="00B75F9F">
        <w:rPr>
          <w:sz w:val="20"/>
          <w:szCs w:val="20"/>
        </w:rPr>
        <w:t xml:space="preserve"> </w:t>
      </w:r>
      <w:proofErr w:type="spellStart"/>
      <w:r w:rsidRPr="00B75F9F">
        <w:rPr>
          <w:sz w:val="20"/>
          <w:szCs w:val="20"/>
        </w:rPr>
        <w:t>meningkatkan</w:t>
      </w:r>
      <w:proofErr w:type="spellEnd"/>
      <w:r w:rsidRPr="00B75F9F">
        <w:rPr>
          <w:sz w:val="20"/>
          <w:szCs w:val="20"/>
        </w:rPr>
        <w:t xml:space="preserve"> </w:t>
      </w:r>
      <w:proofErr w:type="spellStart"/>
      <w:r w:rsidRPr="00B75F9F">
        <w:rPr>
          <w:sz w:val="20"/>
          <w:szCs w:val="20"/>
        </w:rPr>
        <w:t>loyalitas</w:t>
      </w:r>
      <w:proofErr w:type="spellEnd"/>
      <w:r w:rsidRPr="00B75F9F">
        <w:rPr>
          <w:sz w:val="20"/>
          <w:szCs w:val="20"/>
        </w:rPr>
        <w:t xml:space="preserve"> </w:t>
      </w:r>
      <w:proofErr w:type="spellStart"/>
      <w:r w:rsidRPr="00B75F9F">
        <w:rPr>
          <w:sz w:val="20"/>
          <w:szCs w:val="20"/>
        </w:rPr>
        <w:t>antar</w:t>
      </w:r>
      <w:proofErr w:type="spellEnd"/>
      <w:r w:rsidRPr="00B75F9F">
        <w:rPr>
          <w:sz w:val="20"/>
          <w:szCs w:val="20"/>
        </w:rPr>
        <w:t xml:space="preserve"> </w:t>
      </w:r>
      <w:proofErr w:type="spellStart"/>
      <w:r w:rsidRPr="00B75F9F">
        <w:rPr>
          <w:sz w:val="20"/>
          <w:szCs w:val="20"/>
        </w:rPr>
        <w:t>anggota</w:t>
      </w:r>
      <w:proofErr w:type="spellEnd"/>
      <w:r w:rsidRPr="00B75F9F">
        <w:rPr>
          <w:sz w:val="20"/>
          <w:szCs w:val="20"/>
        </w:rPr>
        <w:t xml:space="preserve">, </w:t>
      </w:r>
      <w:proofErr w:type="spellStart"/>
      <w:r w:rsidRPr="00B75F9F">
        <w:rPr>
          <w:sz w:val="20"/>
          <w:szCs w:val="20"/>
        </w:rPr>
        <w:t>hal</w:t>
      </w:r>
      <w:proofErr w:type="spellEnd"/>
      <w:r w:rsidRPr="00B75F9F">
        <w:rPr>
          <w:sz w:val="20"/>
          <w:szCs w:val="20"/>
        </w:rPr>
        <w:t xml:space="preserve"> </w:t>
      </w:r>
      <w:proofErr w:type="spellStart"/>
      <w:r w:rsidRPr="00B75F9F">
        <w:rPr>
          <w:sz w:val="20"/>
          <w:szCs w:val="20"/>
        </w:rPr>
        <w:t>ini</w:t>
      </w:r>
      <w:proofErr w:type="spellEnd"/>
      <w:r w:rsidRPr="00B75F9F">
        <w:rPr>
          <w:sz w:val="20"/>
          <w:szCs w:val="20"/>
        </w:rPr>
        <w:t xml:space="preserve"> </w:t>
      </w:r>
      <w:proofErr w:type="spellStart"/>
      <w:r w:rsidRPr="00B75F9F">
        <w:rPr>
          <w:sz w:val="20"/>
          <w:szCs w:val="20"/>
        </w:rPr>
        <w:t>sejalan</w:t>
      </w:r>
      <w:proofErr w:type="spellEnd"/>
      <w:r w:rsidRPr="00B75F9F">
        <w:rPr>
          <w:sz w:val="20"/>
          <w:szCs w:val="20"/>
        </w:rPr>
        <w:t xml:space="preserve"> </w:t>
      </w:r>
      <w:proofErr w:type="spellStart"/>
      <w:r w:rsidRPr="00B75F9F">
        <w:rPr>
          <w:sz w:val="20"/>
          <w:szCs w:val="20"/>
        </w:rPr>
        <w:t>dengan</w:t>
      </w:r>
      <w:proofErr w:type="spellEnd"/>
      <w:r w:rsidRPr="00B75F9F">
        <w:rPr>
          <w:sz w:val="20"/>
          <w:szCs w:val="20"/>
        </w:rPr>
        <w:t xml:space="preserve"> </w:t>
      </w:r>
      <w:proofErr w:type="spellStart"/>
      <w:r w:rsidRPr="00B75F9F">
        <w:rPr>
          <w:sz w:val="20"/>
          <w:szCs w:val="20"/>
        </w:rPr>
        <w:t>wawancara</w:t>
      </w:r>
      <w:proofErr w:type="spellEnd"/>
      <w:r w:rsidRPr="00B75F9F">
        <w:rPr>
          <w:sz w:val="20"/>
          <w:szCs w:val="20"/>
        </w:rPr>
        <w:t xml:space="preserve"> yang </w:t>
      </w:r>
      <w:proofErr w:type="spellStart"/>
      <w:r w:rsidRPr="00B75F9F">
        <w:rPr>
          <w:sz w:val="20"/>
          <w:szCs w:val="20"/>
        </w:rPr>
        <w:t>telah</w:t>
      </w:r>
      <w:proofErr w:type="spellEnd"/>
      <w:r w:rsidRPr="00B75F9F">
        <w:rPr>
          <w:sz w:val="20"/>
          <w:szCs w:val="20"/>
        </w:rPr>
        <w:t xml:space="preserve"> </w:t>
      </w:r>
      <w:proofErr w:type="spellStart"/>
      <w:r w:rsidRPr="00B75F9F">
        <w:rPr>
          <w:sz w:val="20"/>
          <w:szCs w:val="20"/>
        </w:rPr>
        <w:t>dilakukan</w:t>
      </w:r>
      <w:proofErr w:type="spellEnd"/>
      <w:r w:rsidRPr="00B75F9F">
        <w:rPr>
          <w:sz w:val="20"/>
          <w:szCs w:val="20"/>
        </w:rPr>
        <w:t xml:space="preserve"> </w:t>
      </w:r>
      <w:proofErr w:type="spellStart"/>
      <w:r w:rsidRPr="00B75F9F">
        <w:rPr>
          <w:sz w:val="20"/>
          <w:szCs w:val="20"/>
        </w:rPr>
        <w:t>dengan</w:t>
      </w:r>
      <w:proofErr w:type="spellEnd"/>
      <w:r w:rsidRPr="00B75F9F">
        <w:rPr>
          <w:sz w:val="20"/>
          <w:szCs w:val="20"/>
        </w:rPr>
        <w:t xml:space="preserve"> (R.7) </w:t>
      </w:r>
      <w:proofErr w:type="spellStart"/>
      <w:r w:rsidRPr="00B75F9F">
        <w:rPr>
          <w:sz w:val="20"/>
          <w:szCs w:val="20"/>
        </w:rPr>
        <w:t>sebagai</w:t>
      </w:r>
      <w:proofErr w:type="spellEnd"/>
      <w:r w:rsidRPr="00B75F9F">
        <w:rPr>
          <w:sz w:val="20"/>
          <w:szCs w:val="20"/>
        </w:rPr>
        <w:t xml:space="preserve"> </w:t>
      </w:r>
      <w:proofErr w:type="spellStart"/>
      <w:r w:rsidRPr="00B75F9F">
        <w:rPr>
          <w:sz w:val="20"/>
          <w:szCs w:val="20"/>
        </w:rPr>
        <w:t>anggota</w:t>
      </w:r>
      <w:proofErr w:type="spellEnd"/>
      <w:r w:rsidRPr="00B75F9F">
        <w:rPr>
          <w:sz w:val="20"/>
          <w:szCs w:val="20"/>
        </w:rPr>
        <w:t xml:space="preserve"> yang </w:t>
      </w:r>
      <w:proofErr w:type="spellStart"/>
      <w:r w:rsidRPr="00B75F9F">
        <w:rPr>
          <w:sz w:val="20"/>
          <w:szCs w:val="20"/>
        </w:rPr>
        <w:t>aktif</w:t>
      </w:r>
      <w:proofErr w:type="spellEnd"/>
      <w:r w:rsidRPr="00B75F9F">
        <w:rPr>
          <w:sz w:val="20"/>
          <w:szCs w:val="20"/>
        </w:rPr>
        <w:t xml:space="preserve"> </w:t>
      </w:r>
      <w:proofErr w:type="spellStart"/>
      <w:r w:rsidRPr="00B75F9F">
        <w:rPr>
          <w:sz w:val="20"/>
          <w:szCs w:val="20"/>
        </w:rPr>
        <w:t>dalam</w:t>
      </w:r>
      <w:proofErr w:type="spellEnd"/>
      <w:r w:rsidRPr="00B75F9F">
        <w:rPr>
          <w:sz w:val="20"/>
          <w:szCs w:val="20"/>
        </w:rPr>
        <w:t xml:space="preserve"> </w:t>
      </w:r>
      <w:proofErr w:type="spellStart"/>
      <w:r w:rsidRPr="00B75F9F">
        <w:rPr>
          <w:sz w:val="20"/>
          <w:szCs w:val="20"/>
        </w:rPr>
        <w:t>komunitas</w:t>
      </w:r>
      <w:proofErr w:type="spellEnd"/>
      <w:r w:rsidRPr="00B75F9F">
        <w:rPr>
          <w:sz w:val="20"/>
          <w:szCs w:val="20"/>
        </w:rPr>
        <w:t xml:space="preserve"> </w:t>
      </w:r>
      <w:proofErr w:type="spellStart"/>
      <w:r w:rsidRPr="00B75F9F">
        <w:rPr>
          <w:sz w:val="20"/>
          <w:szCs w:val="20"/>
        </w:rPr>
        <w:t>ini</w:t>
      </w:r>
      <w:proofErr w:type="spellEnd"/>
      <w:r w:rsidRPr="00B75F9F">
        <w:rPr>
          <w:sz w:val="20"/>
          <w:szCs w:val="20"/>
        </w:rPr>
        <w:t xml:space="preserve"> “</w:t>
      </w:r>
      <w:proofErr w:type="spellStart"/>
      <w:r w:rsidRPr="00B75F9F">
        <w:rPr>
          <w:i/>
          <w:iCs/>
          <w:sz w:val="20"/>
          <w:szCs w:val="20"/>
        </w:rPr>
        <w:t>hal</w:t>
      </w:r>
      <w:proofErr w:type="spellEnd"/>
      <w:r w:rsidRPr="00B75F9F">
        <w:rPr>
          <w:i/>
          <w:iCs/>
          <w:sz w:val="20"/>
          <w:szCs w:val="20"/>
        </w:rPr>
        <w:t xml:space="preserve"> </w:t>
      </w:r>
      <w:proofErr w:type="spellStart"/>
      <w:r w:rsidRPr="00B75F9F">
        <w:rPr>
          <w:i/>
          <w:iCs/>
          <w:sz w:val="20"/>
          <w:szCs w:val="20"/>
        </w:rPr>
        <w:t>ini</w:t>
      </w:r>
      <w:proofErr w:type="spellEnd"/>
      <w:r w:rsidRPr="00B75F9F">
        <w:rPr>
          <w:i/>
          <w:iCs/>
          <w:sz w:val="20"/>
          <w:szCs w:val="20"/>
        </w:rPr>
        <w:t xml:space="preserve"> </w:t>
      </w:r>
      <w:proofErr w:type="spellStart"/>
      <w:r w:rsidRPr="00B75F9F">
        <w:rPr>
          <w:i/>
          <w:iCs/>
          <w:sz w:val="20"/>
          <w:szCs w:val="20"/>
        </w:rPr>
        <w:t>ditandai</w:t>
      </w:r>
      <w:proofErr w:type="spellEnd"/>
      <w:r w:rsidRPr="00B75F9F">
        <w:rPr>
          <w:i/>
          <w:iCs/>
          <w:sz w:val="20"/>
          <w:szCs w:val="20"/>
        </w:rPr>
        <w:t xml:space="preserve"> </w:t>
      </w:r>
      <w:proofErr w:type="spellStart"/>
      <w:r w:rsidRPr="00B75F9F">
        <w:rPr>
          <w:i/>
          <w:iCs/>
          <w:sz w:val="20"/>
          <w:szCs w:val="20"/>
        </w:rPr>
        <w:t>dengan</w:t>
      </w:r>
      <w:proofErr w:type="spellEnd"/>
      <w:r w:rsidRPr="00B75F9F">
        <w:rPr>
          <w:i/>
          <w:iCs/>
          <w:sz w:val="20"/>
          <w:szCs w:val="20"/>
        </w:rPr>
        <w:t xml:space="preserve"> </w:t>
      </w:r>
      <w:proofErr w:type="spellStart"/>
      <w:r w:rsidRPr="00B75F9F">
        <w:rPr>
          <w:i/>
          <w:iCs/>
          <w:sz w:val="20"/>
          <w:szCs w:val="20"/>
        </w:rPr>
        <w:t>kehadiran</w:t>
      </w:r>
      <w:proofErr w:type="spellEnd"/>
      <w:r w:rsidRPr="00B75F9F">
        <w:rPr>
          <w:i/>
          <w:iCs/>
          <w:sz w:val="20"/>
          <w:szCs w:val="20"/>
        </w:rPr>
        <w:t xml:space="preserve"> rutin </w:t>
      </w:r>
      <w:proofErr w:type="spellStart"/>
      <w:r w:rsidRPr="00B75F9F">
        <w:rPr>
          <w:i/>
          <w:iCs/>
          <w:sz w:val="20"/>
          <w:szCs w:val="20"/>
        </w:rPr>
        <w:t>dalam</w:t>
      </w:r>
      <w:proofErr w:type="spellEnd"/>
      <w:r w:rsidRPr="00B75F9F">
        <w:rPr>
          <w:i/>
          <w:iCs/>
          <w:sz w:val="20"/>
          <w:szCs w:val="20"/>
        </w:rPr>
        <w:t xml:space="preserve"> </w:t>
      </w:r>
      <w:proofErr w:type="spellStart"/>
      <w:r w:rsidRPr="00B75F9F">
        <w:rPr>
          <w:i/>
          <w:iCs/>
          <w:sz w:val="20"/>
          <w:szCs w:val="20"/>
        </w:rPr>
        <w:t>pertemuan</w:t>
      </w:r>
      <w:proofErr w:type="spellEnd"/>
      <w:r w:rsidRPr="00B75F9F">
        <w:rPr>
          <w:i/>
          <w:iCs/>
          <w:sz w:val="20"/>
          <w:szCs w:val="20"/>
        </w:rPr>
        <w:t xml:space="preserve"> </w:t>
      </w:r>
      <w:proofErr w:type="spellStart"/>
      <w:r w:rsidRPr="00B75F9F">
        <w:rPr>
          <w:i/>
          <w:iCs/>
          <w:sz w:val="20"/>
          <w:szCs w:val="20"/>
        </w:rPr>
        <w:t>komunitas</w:t>
      </w:r>
      <w:proofErr w:type="spellEnd"/>
      <w:r w:rsidRPr="00B75F9F">
        <w:rPr>
          <w:i/>
          <w:iCs/>
          <w:sz w:val="20"/>
          <w:szCs w:val="20"/>
        </w:rPr>
        <w:t xml:space="preserve">, </w:t>
      </w:r>
      <w:proofErr w:type="spellStart"/>
      <w:r w:rsidRPr="00B75F9F">
        <w:rPr>
          <w:i/>
          <w:iCs/>
          <w:sz w:val="20"/>
          <w:szCs w:val="20"/>
        </w:rPr>
        <w:t>banyak</w:t>
      </w:r>
      <w:proofErr w:type="spellEnd"/>
      <w:r w:rsidRPr="00B75F9F">
        <w:rPr>
          <w:i/>
          <w:iCs/>
          <w:sz w:val="20"/>
          <w:szCs w:val="20"/>
        </w:rPr>
        <w:t xml:space="preserve"> </w:t>
      </w:r>
      <w:proofErr w:type="spellStart"/>
      <w:r w:rsidRPr="00B75F9F">
        <w:rPr>
          <w:i/>
          <w:iCs/>
          <w:sz w:val="20"/>
          <w:szCs w:val="20"/>
        </w:rPr>
        <w:t>anggota</w:t>
      </w:r>
      <w:proofErr w:type="spellEnd"/>
      <w:r w:rsidRPr="00B75F9F">
        <w:rPr>
          <w:i/>
          <w:iCs/>
          <w:sz w:val="20"/>
          <w:szCs w:val="20"/>
        </w:rPr>
        <w:t xml:space="preserve"> yang </w:t>
      </w:r>
      <w:proofErr w:type="spellStart"/>
      <w:r w:rsidRPr="00B75F9F">
        <w:rPr>
          <w:i/>
          <w:iCs/>
          <w:sz w:val="20"/>
          <w:szCs w:val="20"/>
        </w:rPr>
        <w:t>rela</w:t>
      </w:r>
      <w:proofErr w:type="spellEnd"/>
      <w:r w:rsidRPr="00B75F9F">
        <w:rPr>
          <w:i/>
          <w:iCs/>
          <w:sz w:val="20"/>
          <w:szCs w:val="20"/>
        </w:rPr>
        <w:t xml:space="preserve"> </w:t>
      </w:r>
      <w:proofErr w:type="spellStart"/>
      <w:r w:rsidRPr="00B75F9F">
        <w:rPr>
          <w:i/>
          <w:iCs/>
          <w:sz w:val="20"/>
          <w:szCs w:val="20"/>
        </w:rPr>
        <w:t>meluangkan</w:t>
      </w:r>
      <w:proofErr w:type="spellEnd"/>
      <w:r w:rsidRPr="00B75F9F">
        <w:rPr>
          <w:i/>
          <w:iCs/>
          <w:sz w:val="20"/>
          <w:szCs w:val="20"/>
        </w:rPr>
        <w:t xml:space="preserve"> </w:t>
      </w:r>
      <w:proofErr w:type="spellStart"/>
      <w:r w:rsidRPr="00B75F9F">
        <w:rPr>
          <w:i/>
          <w:iCs/>
          <w:sz w:val="20"/>
          <w:szCs w:val="20"/>
        </w:rPr>
        <w:t>waktu</w:t>
      </w:r>
      <w:proofErr w:type="spellEnd"/>
      <w:r w:rsidRPr="00B75F9F">
        <w:rPr>
          <w:i/>
          <w:iCs/>
          <w:sz w:val="20"/>
          <w:szCs w:val="20"/>
        </w:rPr>
        <w:t xml:space="preserve"> </w:t>
      </w:r>
      <w:proofErr w:type="spellStart"/>
      <w:r w:rsidRPr="00B75F9F">
        <w:rPr>
          <w:i/>
          <w:iCs/>
          <w:sz w:val="20"/>
          <w:szCs w:val="20"/>
        </w:rPr>
        <w:t>untuk</w:t>
      </w:r>
      <w:proofErr w:type="spellEnd"/>
      <w:r w:rsidRPr="00B75F9F">
        <w:rPr>
          <w:i/>
          <w:iCs/>
          <w:sz w:val="20"/>
          <w:szCs w:val="20"/>
        </w:rPr>
        <w:t xml:space="preserve"> </w:t>
      </w:r>
      <w:proofErr w:type="spellStart"/>
      <w:r w:rsidRPr="00B75F9F">
        <w:rPr>
          <w:i/>
          <w:iCs/>
          <w:sz w:val="20"/>
          <w:szCs w:val="20"/>
        </w:rPr>
        <w:t>hadir</w:t>
      </w:r>
      <w:proofErr w:type="spellEnd"/>
      <w:r w:rsidRPr="00B75F9F">
        <w:rPr>
          <w:i/>
          <w:iCs/>
          <w:sz w:val="20"/>
          <w:szCs w:val="20"/>
        </w:rPr>
        <w:t xml:space="preserve"> </w:t>
      </w:r>
      <w:proofErr w:type="spellStart"/>
      <w:r w:rsidRPr="00B75F9F">
        <w:rPr>
          <w:i/>
          <w:iCs/>
          <w:sz w:val="20"/>
          <w:szCs w:val="20"/>
        </w:rPr>
        <w:t>secara</w:t>
      </w:r>
      <w:proofErr w:type="spellEnd"/>
      <w:r w:rsidRPr="00B75F9F">
        <w:rPr>
          <w:i/>
          <w:iCs/>
          <w:sz w:val="20"/>
          <w:szCs w:val="20"/>
        </w:rPr>
        <w:t xml:space="preserve"> rutin </w:t>
      </w:r>
      <w:proofErr w:type="spellStart"/>
      <w:r w:rsidRPr="00B75F9F">
        <w:rPr>
          <w:i/>
          <w:iCs/>
          <w:sz w:val="20"/>
          <w:szCs w:val="20"/>
        </w:rPr>
        <w:t>dalam</w:t>
      </w:r>
      <w:proofErr w:type="spellEnd"/>
      <w:r w:rsidRPr="00B75F9F">
        <w:rPr>
          <w:i/>
          <w:iCs/>
          <w:sz w:val="20"/>
          <w:szCs w:val="20"/>
        </w:rPr>
        <w:t xml:space="preserve"> </w:t>
      </w:r>
      <w:proofErr w:type="spellStart"/>
      <w:r w:rsidRPr="00B75F9F">
        <w:rPr>
          <w:i/>
          <w:iCs/>
          <w:sz w:val="20"/>
          <w:szCs w:val="20"/>
        </w:rPr>
        <w:t>setiap</w:t>
      </w:r>
      <w:proofErr w:type="spellEnd"/>
      <w:r w:rsidRPr="00B75F9F">
        <w:rPr>
          <w:i/>
          <w:iCs/>
          <w:sz w:val="20"/>
          <w:szCs w:val="20"/>
        </w:rPr>
        <w:t xml:space="preserve"> </w:t>
      </w:r>
      <w:proofErr w:type="spellStart"/>
      <w:r w:rsidRPr="00B75F9F">
        <w:rPr>
          <w:i/>
          <w:iCs/>
          <w:sz w:val="20"/>
          <w:szCs w:val="20"/>
        </w:rPr>
        <w:t>adanya</w:t>
      </w:r>
      <w:proofErr w:type="spellEnd"/>
      <w:r w:rsidRPr="00B75F9F">
        <w:rPr>
          <w:i/>
          <w:iCs/>
          <w:sz w:val="20"/>
          <w:szCs w:val="20"/>
        </w:rPr>
        <w:t xml:space="preserve"> </w:t>
      </w:r>
      <w:proofErr w:type="spellStart"/>
      <w:r w:rsidRPr="00B75F9F">
        <w:rPr>
          <w:i/>
          <w:iCs/>
          <w:sz w:val="20"/>
          <w:szCs w:val="20"/>
        </w:rPr>
        <w:t>diskusi</w:t>
      </w:r>
      <w:proofErr w:type="spellEnd"/>
      <w:r w:rsidRPr="00B75F9F">
        <w:rPr>
          <w:i/>
          <w:iCs/>
          <w:sz w:val="20"/>
          <w:szCs w:val="20"/>
        </w:rPr>
        <w:t xml:space="preserve"> </w:t>
      </w:r>
      <w:proofErr w:type="spellStart"/>
      <w:r w:rsidRPr="00B75F9F">
        <w:rPr>
          <w:i/>
          <w:iCs/>
          <w:sz w:val="20"/>
          <w:szCs w:val="20"/>
        </w:rPr>
        <w:t>komunitas</w:t>
      </w:r>
      <w:proofErr w:type="spellEnd"/>
      <w:r w:rsidRPr="00B75F9F">
        <w:rPr>
          <w:i/>
          <w:iCs/>
          <w:sz w:val="20"/>
          <w:szCs w:val="20"/>
        </w:rPr>
        <w:t xml:space="preserve"> </w:t>
      </w:r>
      <w:proofErr w:type="spellStart"/>
      <w:r w:rsidRPr="00B75F9F">
        <w:rPr>
          <w:i/>
          <w:iCs/>
          <w:sz w:val="20"/>
          <w:szCs w:val="20"/>
        </w:rPr>
        <w:t>meskipun</w:t>
      </w:r>
      <w:proofErr w:type="spellEnd"/>
      <w:r w:rsidRPr="00B75F9F">
        <w:rPr>
          <w:i/>
          <w:iCs/>
          <w:sz w:val="20"/>
          <w:szCs w:val="20"/>
        </w:rPr>
        <w:t xml:space="preserve"> </w:t>
      </w:r>
      <w:proofErr w:type="spellStart"/>
      <w:r w:rsidRPr="00B75F9F">
        <w:rPr>
          <w:i/>
          <w:iCs/>
          <w:sz w:val="20"/>
          <w:szCs w:val="20"/>
        </w:rPr>
        <w:t>jadwal</w:t>
      </w:r>
      <w:proofErr w:type="spellEnd"/>
      <w:r w:rsidRPr="00B75F9F">
        <w:rPr>
          <w:i/>
          <w:iCs/>
          <w:sz w:val="20"/>
          <w:szCs w:val="20"/>
        </w:rPr>
        <w:t xml:space="preserve"> </w:t>
      </w:r>
      <w:proofErr w:type="spellStart"/>
      <w:r w:rsidRPr="00B75F9F">
        <w:rPr>
          <w:i/>
          <w:iCs/>
          <w:sz w:val="20"/>
          <w:szCs w:val="20"/>
        </w:rPr>
        <w:t>sedang</w:t>
      </w:r>
      <w:proofErr w:type="spellEnd"/>
      <w:r w:rsidRPr="00B75F9F">
        <w:rPr>
          <w:i/>
          <w:iCs/>
          <w:sz w:val="20"/>
          <w:szCs w:val="20"/>
        </w:rPr>
        <w:t xml:space="preserve"> </w:t>
      </w:r>
      <w:proofErr w:type="spellStart"/>
      <w:r w:rsidRPr="00B75F9F">
        <w:rPr>
          <w:i/>
          <w:iCs/>
          <w:sz w:val="20"/>
          <w:szCs w:val="20"/>
        </w:rPr>
        <w:t>padat</w:t>
      </w:r>
      <w:proofErr w:type="spellEnd"/>
      <w:r w:rsidRPr="00B75F9F">
        <w:rPr>
          <w:i/>
          <w:iCs/>
          <w:sz w:val="20"/>
          <w:szCs w:val="20"/>
        </w:rPr>
        <w:t>”.</w:t>
      </w:r>
      <w:r w:rsidRPr="00B75F9F">
        <w:rPr>
          <w:sz w:val="20"/>
          <w:szCs w:val="20"/>
        </w:rPr>
        <w:t xml:space="preserve"> Faktor </w:t>
      </w:r>
      <w:proofErr w:type="spellStart"/>
      <w:r w:rsidRPr="00B75F9F">
        <w:rPr>
          <w:sz w:val="20"/>
          <w:szCs w:val="20"/>
        </w:rPr>
        <w:t>tersebut</w:t>
      </w:r>
      <w:proofErr w:type="spellEnd"/>
      <w:r w:rsidRPr="00B75F9F">
        <w:rPr>
          <w:sz w:val="20"/>
          <w:szCs w:val="20"/>
        </w:rPr>
        <w:t xml:space="preserve"> yang </w:t>
      </w:r>
      <w:proofErr w:type="spellStart"/>
      <w:r w:rsidRPr="00B75F9F">
        <w:rPr>
          <w:sz w:val="20"/>
          <w:szCs w:val="20"/>
        </w:rPr>
        <w:t>dapat</w:t>
      </w:r>
      <w:proofErr w:type="spellEnd"/>
      <w:r w:rsidRPr="00B75F9F">
        <w:rPr>
          <w:sz w:val="20"/>
          <w:szCs w:val="20"/>
        </w:rPr>
        <w:t xml:space="preserve"> </w:t>
      </w:r>
      <w:proofErr w:type="spellStart"/>
      <w:r w:rsidRPr="00B75F9F">
        <w:rPr>
          <w:sz w:val="20"/>
          <w:szCs w:val="20"/>
        </w:rPr>
        <w:t>memperkuat</w:t>
      </w:r>
      <w:proofErr w:type="spellEnd"/>
      <w:r w:rsidRPr="00B75F9F">
        <w:rPr>
          <w:sz w:val="20"/>
          <w:szCs w:val="20"/>
        </w:rPr>
        <w:t xml:space="preserve"> </w:t>
      </w:r>
      <w:proofErr w:type="spellStart"/>
      <w:r w:rsidRPr="00B75F9F">
        <w:rPr>
          <w:sz w:val="20"/>
          <w:szCs w:val="20"/>
        </w:rPr>
        <w:t>loyalitas</w:t>
      </w:r>
      <w:proofErr w:type="spellEnd"/>
      <w:r w:rsidRPr="00B75F9F">
        <w:rPr>
          <w:sz w:val="20"/>
          <w:szCs w:val="20"/>
        </w:rPr>
        <w:t xml:space="preserve"> </w:t>
      </w:r>
      <w:proofErr w:type="spellStart"/>
      <w:r w:rsidRPr="00B75F9F">
        <w:rPr>
          <w:sz w:val="20"/>
          <w:szCs w:val="20"/>
        </w:rPr>
        <w:t>ini</w:t>
      </w:r>
      <w:proofErr w:type="spellEnd"/>
      <w:r w:rsidRPr="00B75F9F">
        <w:rPr>
          <w:sz w:val="20"/>
          <w:szCs w:val="20"/>
        </w:rPr>
        <w:t xml:space="preserve"> </w:t>
      </w:r>
      <w:proofErr w:type="spellStart"/>
      <w:r w:rsidRPr="00B75F9F">
        <w:rPr>
          <w:sz w:val="20"/>
          <w:szCs w:val="20"/>
        </w:rPr>
        <w:t>dengan</w:t>
      </w:r>
      <w:proofErr w:type="spellEnd"/>
      <w:r w:rsidRPr="00B75F9F">
        <w:rPr>
          <w:sz w:val="20"/>
          <w:szCs w:val="20"/>
        </w:rPr>
        <w:t xml:space="preserve"> </w:t>
      </w:r>
      <w:proofErr w:type="spellStart"/>
      <w:r w:rsidRPr="00B75F9F">
        <w:rPr>
          <w:sz w:val="20"/>
          <w:szCs w:val="20"/>
        </w:rPr>
        <w:t>adanya</w:t>
      </w:r>
      <w:proofErr w:type="spellEnd"/>
      <w:r w:rsidRPr="00B75F9F">
        <w:rPr>
          <w:sz w:val="20"/>
          <w:szCs w:val="20"/>
        </w:rPr>
        <w:t xml:space="preserve"> rasa </w:t>
      </w:r>
      <w:proofErr w:type="spellStart"/>
      <w:r w:rsidRPr="00B75F9F">
        <w:rPr>
          <w:sz w:val="20"/>
          <w:szCs w:val="20"/>
        </w:rPr>
        <w:t>memiliki</w:t>
      </w:r>
      <w:proofErr w:type="spellEnd"/>
      <w:r w:rsidRPr="00B75F9F">
        <w:rPr>
          <w:sz w:val="20"/>
          <w:szCs w:val="20"/>
        </w:rPr>
        <w:t xml:space="preserve"> </w:t>
      </w:r>
      <w:proofErr w:type="spellStart"/>
      <w:r w:rsidRPr="00B75F9F">
        <w:rPr>
          <w:sz w:val="20"/>
          <w:szCs w:val="20"/>
        </w:rPr>
        <w:t>satu</w:t>
      </w:r>
      <w:proofErr w:type="spellEnd"/>
      <w:r w:rsidRPr="00B75F9F">
        <w:rPr>
          <w:sz w:val="20"/>
          <w:szCs w:val="20"/>
        </w:rPr>
        <w:t xml:space="preserve"> </w:t>
      </w:r>
      <w:proofErr w:type="spellStart"/>
      <w:r w:rsidRPr="00B75F9F">
        <w:rPr>
          <w:sz w:val="20"/>
          <w:szCs w:val="20"/>
        </w:rPr>
        <w:t>sama</w:t>
      </w:r>
      <w:proofErr w:type="spellEnd"/>
      <w:r w:rsidRPr="00B75F9F">
        <w:rPr>
          <w:sz w:val="20"/>
          <w:szCs w:val="20"/>
        </w:rPr>
        <w:t xml:space="preserve"> lain dan </w:t>
      </w:r>
      <w:proofErr w:type="spellStart"/>
      <w:r w:rsidRPr="00B75F9F">
        <w:rPr>
          <w:sz w:val="20"/>
          <w:szCs w:val="20"/>
        </w:rPr>
        <w:t>kepercayaan</w:t>
      </w:r>
      <w:proofErr w:type="spellEnd"/>
      <w:r w:rsidRPr="00B75F9F">
        <w:rPr>
          <w:sz w:val="20"/>
          <w:szCs w:val="20"/>
        </w:rPr>
        <w:t xml:space="preserve"> </w:t>
      </w:r>
      <w:proofErr w:type="spellStart"/>
      <w:r w:rsidRPr="00B75F9F">
        <w:rPr>
          <w:sz w:val="20"/>
          <w:szCs w:val="20"/>
        </w:rPr>
        <w:t>antar</w:t>
      </w:r>
      <w:proofErr w:type="spellEnd"/>
      <w:r w:rsidRPr="00B75F9F">
        <w:rPr>
          <w:sz w:val="20"/>
          <w:szCs w:val="20"/>
        </w:rPr>
        <w:t xml:space="preserve"> </w:t>
      </w:r>
      <w:proofErr w:type="spellStart"/>
      <w:r w:rsidRPr="00B75F9F">
        <w:rPr>
          <w:sz w:val="20"/>
          <w:szCs w:val="20"/>
        </w:rPr>
        <w:t>anggota</w:t>
      </w:r>
      <w:proofErr w:type="spellEnd"/>
      <w:r>
        <w:rPr>
          <w:sz w:val="20"/>
          <w:szCs w:val="20"/>
        </w:rPr>
        <w:t xml:space="preserve">. </w:t>
      </w:r>
    </w:p>
    <w:p w14:paraId="094DB761" w14:textId="77777777" w:rsidR="00D13465" w:rsidRDefault="00D13465" w:rsidP="00D13465">
      <w:pPr>
        <w:pStyle w:val="ListParagraph"/>
        <w:numPr>
          <w:ilvl w:val="0"/>
          <w:numId w:val="1"/>
        </w:numPr>
        <w:spacing w:line="276" w:lineRule="auto"/>
        <w:jc w:val="both"/>
        <w:rPr>
          <w:sz w:val="20"/>
          <w:szCs w:val="20"/>
        </w:rPr>
      </w:pPr>
      <w:r w:rsidRPr="00B86F43">
        <w:rPr>
          <w:sz w:val="20"/>
          <w:szCs w:val="20"/>
        </w:rPr>
        <w:t xml:space="preserve">Strategi teamwork </w:t>
      </w:r>
      <w:proofErr w:type="spellStart"/>
      <w:r w:rsidRPr="00B86F43">
        <w:rPr>
          <w:sz w:val="20"/>
          <w:szCs w:val="20"/>
        </w:rPr>
        <w:t>untuk</w:t>
      </w:r>
      <w:proofErr w:type="spellEnd"/>
      <w:r w:rsidRPr="00B86F43">
        <w:rPr>
          <w:sz w:val="20"/>
          <w:szCs w:val="20"/>
        </w:rPr>
        <w:t xml:space="preserve"> </w:t>
      </w:r>
      <w:proofErr w:type="spellStart"/>
      <w:r w:rsidRPr="00B86F43">
        <w:rPr>
          <w:sz w:val="20"/>
          <w:szCs w:val="20"/>
        </w:rPr>
        <w:t>meningkatkan</w:t>
      </w:r>
      <w:proofErr w:type="spellEnd"/>
      <w:r w:rsidRPr="00B86F43">
        <w:rPr>
          <w:sz w:val="20"/>
          <w:szCs w:val="20"/>
        </w:rPr>
        <w:t xml:space="preserve"> </w:t>
      </w:r>
      <w:proofErr w:type="spellStart"/>
      <w:r w:rsidRPr="00B86F43">
        <w:rPr>
          <w:sz w:val="20"/>
          <w:szCs w:val="20"/>
        </w:rPr>
        <w:t>kreativitas</w:t>
      </w:r>
      <w:proofErr w:type="spellEnd"/>
      <w:r w:rsidRPr="00B86F43">
        <w:rPr>
          <w:sz w:val="20"/>
          <w:szCs w:val="20"/>
        </w:rPr>
        <w:t xml:space="preserve"> </w:t>
      </w:r>
      <w:proofErr w:type="spellStart"/>
      <w:r w:rsidRPr="00B86F43">
        <w:rPr>
          <w:sz w:val="20"/>
          <w:szCs w:val="20"/>
        </w:rPr>
        <w:t>anggota</w:t>
      </w:r>
      <w:proofErr w:type="spellEnd"/>
      <w:r w:rsidRPr="00B86F43">
        <w:rPr>
          <w:sz w:val="20"/>
          <w:szCs w:val="20"/>
        </w:rPr>
        <w:t>:</w:t>
      </w:r>
      <w:r>
        <w:rPr>
          <w:sz w:val="20"/>
          <w:szCs w:val="20"/>
        </w:rPr>
        <w:t xml:space="preserve"> </w:t>
      </w:r>
    </w:p>
    <w:p w14:paraId="0580C714" w14:textId="77777777" w:rsidR="00D13465" w:rsidRDefault="00D13465" w:rsidP="00D13465">
      <w:pPr>
        <w:spacing w:line="276" w:lineRule="auto"/>
        <w:ind w:left="360"/>
        <w:jc w:val="both"/>
        <w:rPr>
          <w:sz w:val="20"/>
          <w:szCs w:val="20"/>
        </w:rPr>
      </w:pPr>
      <w:r w:rsidRPr="00B86F43">
        <w:rPr>
          <w:sz w:val="20"/>
          <w:szCs w:val="20"/>
        </w:rPr>
        <w:t xml:space="preserve">Strategi teamwork yang </w:t>
      </w:r>
      <w:proofErr w:type="spellStart"/>
      <w:r w:rsidRPr="00B86F43">
        <w:rPr>
          <w:sz w:val="20"/>
          <w:szCs w:val="20"/>
        </w:rPr>
        <w:t>diterapkan</w:t>
      </w:r>
      <w:proofErr w:type="spellEnd"/>
      <w:r w:rsidRPr="00B86F43">
        <w:rPr>
          <w:sz w:val="20"/>
          <w:szCs w:val="20"/>
        </w:rPr>
        <w:t xml:space="preserve"> oleh </w:t>
      </w:r>
      <w:proofErr w:type="spellStart"/>
      <w:r w:rsidRPr="00B86F43">
        <w:rPr>
          <w:sz w:val="20"/>
          <w:szCs w:val="20"/>
        </w:rPr>
        <w:t>Komunitas</w:t>
      </w:r>
      <w:proofErr w:type="spellEnd"/>
      <w:r w:rsidRPr="00B86F43">
        <w:rPr>
          <w:sz w:val="20"/>
          <w:szCs w:val="20"/>
        </w:rPr>
        <w:t xml:space="preserve"> Gate </w:t>
      </w:r>
      <w:proofErr w:type="spellStart"/>
      <w:r w:rsidRPr="00B86F43">
        <w:rPr>
          <w:sz w:val="20"/>
          <w:szCs w:val="20"/>
        </w:rPr>
        <w:t>Jhoner</w:t>
      </w:r>
      <w:proofErr w:type="spellEnd"/>
      <w:r w:rsidRPr="00B86F43">
        <w:rPr>
          <w:sz w:val="20"/>
          <w:szCs w:val="20"/>
        </w:rPr>
        <w:t xml:space="preserve"> 21 </w:t>
      </w:r>
      <w:proofErr w:type="spellStart"/>
      <w:r w:rsidRPr="00B86F43">
        <w:rPr>
          <w:sz w:val="20"/>
          <w:szCs w:val="20"/>
        </w:rPr>
        <w:t>berperan</w:t>
      </w:r>
      <w:proofErr w:type="spellEnd"/>
      <w:r w:rsidRPr="00B86F43">
        <w:rPr>
          <w:sz w:val="20"/>
          <w:szCs w:val="20"/>
        </w:rPr>
        <w:t xml:space="preserve"> </w:t>
      </w:r>
      <w:proofErr w:type="spellStart"/>
      <w:r w:rsidRPr="00B86F43">
        <w:rPr>
          <w:sz w:val="20"/>
          <w:szCs w:val="20"/>
        </w:rPr>
        <w:t>signifikan</w:t>
      </w:r>
      <w:proofErr w:type="spellEnd"/>
      <w:r w:rsidRPr="00B86F43">
        <w:rPr>
          <w:sz w:val="20"/>
          <w:szCs w:val="20"/>
        </w:rPr>
        <w:t xml:space="preserve"> </w:t>
      </w:r>
      <w:proofErr w:type="spellStart"/>
      <w:r w:rsidRPr="00B86F43">
        <w:rPr>
          <w:sz w:val="20"/>
          <w:szCs w:val="20"/>
        </w:rPr>
        <w:t>dalam</w:t>
      </w:r>
      <w:proofErr w:type="spellEnd"/>
      <w:r w:rsidRPr="00B86F43">
        <w:rPr>
          <w:sz w:val="20"/>
          <w:szCs w:val="20"/>
        </w:rPr>
        <w:t xml:space="preserve"> </w:t>
      </w:r>
      <w:proofErr w:type="spellStart"/>
      <w:r w:rsidRPr="00B86F43">
        <w:rPr>
          <w:sz w:val="20"/>
          <w:szCs w:val="20"/>
        </w:rPr>
        <w:t>meningkatkan</w:t>
      </w:r>
      <w:proofErr w:type="spellEnd"/>
      <w:r w:rsidRPr="00B86F43">
        <w:rPr>
          <w:sz w:val="20"/>
          <w:szCs w:val="20"/>
        </w:rPr>
        <w:t xml:space="preserve"> </w:t>
      </w:r>
      <w:proofErr w:type="spellStart"/>
      <w:r w:rsidRPr="00B86F43">
        <w:rPr>
          <w:sz w:val="20"/>
          <w:szCs w:val="20"/>
        </w:rPr>
        <w:t>kreativitas</w:t>
      </w:r>
      <w:proofErr w:type="spellEnd"/>
      <w:r w:rsidRPr="00B86F43">
        <w:rPr>
          <w:sz w:val="20"/>
          <w:szCs w:val="20"/>
        </w:rPr>
        <w:t xml:space="preserve"> </w:t>
      </w:r>
      <w:proofErr w:type="spellStart"/>
      <w:r w:rsidRPr="00B86F43">
        <w:rPr>
          <w:sz w:val="20"/>
          <w:szCs w:val="20"/>
        </w:rPr>
        <w:t>anggotanya</w:t>
      </w:r>
      <w:proofErr w:type="spellEnd"/>
      <w:r w:rsidRPr="00B86F43">
        <w:rPr>
          <w:sz w:val="20"/>
          <w:szCs w:val="20"/>
        </w:rPr>
        <w:t xml:space="preserve">. </w:t>
      </w:r>
      <w:proofErr w:type="spellStart"/>
      <w:r w:rsidRPr="00B86F43">
        <w:rPr>
          <w:sz w:val="20"/>
          <w:szCs w:val="20"/>
        </w:rPr>
        <w:t>hal</w:t>
      </w:r>
      <w:proofErr w:type="spellEnd"/>
      <w:r w:rsidRPr="00B86F43">
        <w:rPr>
          <w:sz w:val="20"/>
          <w:szCs w:val="20"/>
        </w:rPr>
        <w:t xml:space="preserve"> </w:t>
      </w:r>
      <w:proofErr w:type="spellStart"/>
      <w:r w:rsidRPr="00B86F43">
        <w:rPr>
          <w:sz w:val="20"/>
          <w:szCs w:val="20"/>
        </w:rPr>
        <w:t>ini</w:t>
      </w:r>
      <w:proofErr w:type="spellEnd"/>
      <w:r w:rsidRPr="00B86F43">
        <w:rPr>
          <w:sz w:val="20"/>
          <w:szCs w:val="20"/>
        </w:rPr>
        <w:t xml:space="preserve"> </w:t>
      </w:r>
      <w:proofErr w:type="spellStart"/>
      <w:r w:rsidRPr="00B86F43">
        <w:rPr>
          <w:sz w:val="20"/>
          <w:szCs w:val="20"/>
        </w:rPr>
        <w:t>sejalan</w:t>
      </w:r>
      <w:proofErr w:type="spellEnd"/>
      <w:r w:rsidRPr="00B86F43">
        <w:rPr>
          <w:sz w:val="20"/>
          <w:szCs w:val="20"/>
        </w:rPr>
        <w:t xml:space="preserve"> </w:t>
      </w:r>
      <w:proofErr w:type="spellStart"/>
      <w:r w:rsidRPr="00B86F43">
        <w:rPr>
          <w:sz w:val="20"/>
          <w:szCs w:val="20"/>
        </w:rPr>
        <w:t>dengan</w:t>
      </w:r>
      <w:proofErr w:type="spellEnd"/>
      <w:r w:rsidRPr="00B86F43">
        <w:rPr>
          <w:sz w:val="20"/>
          <w:szCs w:val="20"/>
        </w:rPr>
        <w:t xml:space="preserve"> </w:t>
      </w:r>
      <w:proofErr w:type="spellStart"/>
      <w:r w:rsidRPr="00B86F43">
        <w:rPr>
          <w:sz w:val="20"/>
          <w:szCs w:val="20"/>
        </w:rPr>
        <w:t>wawancara</w:t>
      </w:r>
      <w:proofErr w:type="spellEnd"/>
      <w:r w:rsidRPr="00B86F43">
        <w:rPr>
          <w:sz w:val="20"/>
          <w:szCs w:val="20"/>
        </w:rPr>
        <w:t xml:space="preserve"> (R.2) yang </w:t>
      </w:r>
      <w:proofErr w:type="spellStart"/>
      <w:r w:rsidRPr="00B86F43">
        <w:rPr>
          <w:sz w:val="20"/>
          <w:szCs w:val="20"/>
        </w:rPr>
        <w:t>mengatakan</w:t>
      </w:r>
      <w:proofErr w:type="spellEnd"/>
      <w:r w:rsidRPr="00B86F43">
        <w:rPr>
          <w:sz w:val="20"/>
          <w:szCs w:val="20"/>
        </w:rPr>
        <w:t xml:space="preserve"> </w:t>
      </w:r>
      <w:r w:rsidRPr="00B86F43">
        <w:rPr>
          <w:i/>
          <w:iCs/>
          <w:sz w:val="20"/>
          <w:szCs w:val="20"/>
        </w:rPr>
        <w:t>“</w:t>
      </w:r>
      <w:proofErr w:type="spellStart"/>
      <w:r w:rsidRPr="00B86F43">
        <w:rPr>
          <w:i/>
          <w:iCs/>
          <w:sz w:val="20"/>
          <w:szCs w:val="20"/>
        </w:rPr>
        <w:t>anggota</w:t>
      </w:r>
      <w:proofErr w:type="spellEnd"/>
      <w:r w:rsidRPr="00B86F43">
        <w:rPr>
          <w:i/>
          <w:iCs/>
          <w:sz w:val="20"/>
          <w:szCs w:val="20"/>
        </w:rPr>
        <w:t xml:space="preserve"> </w:t>
      </w:r>
      <w:proofErr w:type="spellStart"/>
      <w:r w:rsidRPr="00B86F43">
        <w:rPr>
          <w:i/>
          <w:iCs/>
          <w:sz w:val="20"/>
          <w:szCs w:val="20"/>
        </w:rPr>
        <w:t>aktif</w:t>
      </w:r>
      <w:proofErr w:type="spellEnd"/>
      <w:r w:rsidRPr="00B86F43">
        <w:rPr>
          <w:i/>
          <w:iCs/>
          <w:sz w:val="20"/>
          <w:szCs w:val="20"/>
        </w:rPr>
        <w:t xml:space="preserve"> </w:t>
      </w:r>
      <w:proofErr w:type="spellStart"/>
      <w:r w:rsidRPr="00B86F43">
        <w:rPr>
          <w:i/>
          <w:iCs/>
          <w:sz w:val="20"/>
          <w:szCs w:val="20"/>
        </w:rPr>
        <w:t>mendesain</w:t>
      </w:r>
      <w:proofErr w:type="spellEnd"/>
      <w:r w:rsidRPr="00B86F43">
        <w:rPr>
          <w:i/>
          <w:iCs/>
          <w:sz w:val="20"/>
          <w:szCs w:val="20"/>
        </w:rPr>
        <w:t xml:space="preserve"> merchandise </w:t>
      </w:r>
      <w:proofErr w:type="spellStart"/>
      <w:r w:rsidRPr="00B86F43">
        <w:rPr>
          <w:i/>
          <w:iCs/>
          <w:sz w:val="20"/>
          <w:szCs w:val="20"/>
        </w:rPr>
        <w:t>komunitas</w:t>
      </w:r>
      <w:proofErr w:type="spellEnd"/>
      <w:r w:rsidRPr="00B86F43">
        <w:rPr>
          <w:i/>
          <w:iCs/>
          <w:sz w:val="20"/>
          <w:szCs w:val="20"/>
        </w:rPr>
        <w:t xml:space="preserve"> </w:t>
      </w:r>
      <w:proofErr w:type="spellStart"/>
      <w:r w:rsidRPr="00B86F43">
        <w:rPr>
          <w:i/>
          <w:iCs/>
          <w:sz w:val="20"/>
          <w:szCs w:val="20"/>
        </w:rPr>
        <w:t>seperti</w:t>
      </w:r>
      <w:proofErr w:type="spellEnd"/>
      <w:r w:rsidRPr="00B86F43">
        <w:rPr>
          <w:i/>
          <w:iCs/>
          <w:sz w:val="20"/>
          <w:szCs w:val="20"/>
        </w:rPr>
        <w:t xml:space="preserve"> </w:t>
      </w:r>
      <w:proofErr w:type="spellStart"/>
      <w:r w:rsidRPr="00B86F43">
        <w:rPr>
          <w:i/>
          <w:iCs/>
          <w:sz w:val="20"/>
          <w:szCs w:val="20"/>
        </w:rPr>
        <w:t>kaos</w:t>
      </w:r>
      <w:proofErr w:type="spellEnd"/>
      <w:r w:rsidRPr="00B86F43">
        <w:rPr>
          <w:i/>
          <w:iCs/>
          <w:sz w:val="20"/>
          <w:szCs w:val="20"/>
        </w:rPr>
        <w:t xml:space="preserve"> dan sticker </w:t>
      </w:r>
      <w:proofErr w:type="spellStart"/>
      <w:r w:rsidRPr="00B86F43">
        <w:rPr>
          <w:i/>
          <w:iCs/>
          <w:sz w:val="20"/>
          <w:szCs w:val="20"/>
        </w:rPr>
        <w:t>dengan</w:t>
      </w:r>
      <w:proofErr w:type="spellEnd"/>
      <w:r w:rsidRPr="00B86F43">
        <w:rPr>
          <w:i/>
          <w:iCs/>
          <w:sz w:val="20"/>
          <w:szCs w:val="20"/>
        </w:rPr>
        <w:t xml:space="preserve"> </w:t>
      </w:r>
      <w:proofErr w:type="spellStart"/>
      <w:r w:rsidRPr="00B86F43">
        <w:rPr>
          <w:i/>
          <w:iCs/>
          <w:sz w:val="20"/>
          <w:szCs w:val="20"/>
        </w:rPr>
        <w:t>desain</w:t>
      </w:r>
      <w:proofErr w:type="spellEnd"/>
      <w:r w:rsidRPr="00B86F43">
        <w:rPr>
          <w:i/>
          <w:iCs/>
          <w:sz w:val="20"/>
          <w:szCs w:val="20"/>
        </w:rPr>
        <w:t xml:space="preserve"> yang </w:t>
      </w:r>
      <w:proofErr w:type="spellStart"/>
      <w:r w:rsidRPr="00B86F43">
        <w:rPr>
          <w:i/>
          <w:iCs/>
          <w:sz w:val="20"/>
          <w:szCs w:val="20"/>
        </w:rPr>
        <w:t>mencerminkan</w:t>
      </w:r>
      <w:proofErr w:type="spellEnd"/>
      <w:r w:rsidRPr="00B86F43">
        <w:rPr>
          <w:i/>
          <w:iCs/>
          <w:sz w:val="20"/>
          <w:szCs w:val="20"/>
        </w:rPr>
        <w:t xml:space="preserve"> </w:t>
      </w:r>
      <w:proofErr w:type="spellStart"/>
      <w:r w:rsidRPr="00B86F43">
        <w:rPr>
          <w:i/>
          <w:iCs/>
          <w:sz w:val="20"/>
          <w:szCs w:val="20"/>
        </w:rPr>
        <w:t>identitas</w:t>
      </w:r>
      <w:proofErr w:type="spellEnd"/>
      <w:r w:rsidRPr="00B86F43">
        <w:rPr>
          <w:i/>
          <w:iCs/>
          <w:sz w:val="20"/>
          <w:szCs w:val="20"/>
        </w:rPr>
        <w:t xml:space="preserve"> </w:t>
      </w:r>
      <w:proofErr w:type="spellStart"/>
      <w:r w:rsidRPr="00B86F43">
        <w:rPr>
          <w:i/>
          <w:iCs/>
          <w:sz w:val="20"/>
          <w:szCs w:val="20"/>
        </w:rPr>
        <w:t>komunitas</w:t>
      </w:r>
      <w:proofErr w:type="spellEnd"/>
      <w:r w:rsidRPr="00B86F43">
        <w:rPr>
          <w:i/>
          <w:iCs/>
          <w:sz w:val="20"/>
          <w:szCs w:val="20"/>
        </w:rPr>
        <w:t xml:space="preserve">. Selain </w:t>
      </w:r>
      <w:proofErr w:type="spellStart"/>
      <w:r w:rsidRPr="00B86F43">
        <w:rPr>
          <w:i/>
          <w:iCs/>
          <w:sz w:val="20"/>
          <w:szCs w:val="20"/>
        </w:rPr>
        <w:t>itu</w:t>
      </w:r>
      <w:proofErr w:type="spellEnd"/>
      <w:r w:rsidRPr="00B86F43">
        <w:rPr>
          <w:i/>
          <w:iCs/>
          <w:sz w:val="20"/>
          <w:szCs w:val="20"/>
        </w:rPr>
        <w:t xml:space="preserve">, </w:t>
      </w:r>
      <w:proofErr w:type="spellStart"/>
      <w:r w:rsidRPr="00B86F43">
        <w:rPr>
          <w:i/>
          <w:iCs/>
          <w:sz w:val="20"/>
          <w:szCs w:val="20"/>
        </w:rPr>
        <w:t>anggota</w:t>
      </w:r>
      <w:proofErr w:type="spellEnd"/>
      <w:r w:rsidRPr="00B86F43">
        <w:rPr>
          <w:i/>
          <w:iCs/>
          <w:sz w:val="20"/>
          <w:szCs w:val="20"/>
        </w:rPr>
        <w:t xml:space="preserve"> </w:t>
      </w:r>
      <w:proofErr w:type="spellStart"/>
      <w:r w:rsidRPr="00B86F43">
        <w:rPr>
          <w:i/>
          <w:iCs/>
          <w:sz w:val="20"/>
          <w:szCs w:val="20"/>
        </w:rPr>
        <w:t>aktif</w:t>
      </w:r>
      <w:proofErr w:type="spellEnd"/>
      <w:r w:rsidRPr="00B86F43">
        <w:rPr>
          <w:i/>
          <w:iCs/>
          <w:sz w:val="20"/>
          <w:szCs w:val="20"/>
        </w:rPr>
        <w:t xml:space="preserve"> juga </w:t>
      </w:r>
      <w:proofErr w:type="spellStart"/>
      <w:r w:rsidRPr="00B86F43">
        <w:rPr>
          <w:i/>
          <w:iCs/>
          <w:sz w:val="20"/>
          <w:szCs w:val="20"/>
        </w:rPr>
        <w:t>membuat</w:t>
      </w:r>
      <w:proofErr w:type="spellEnd"/>
      <w:r w:rsidRPr="00B86F43">
        <w:rPr>
          <w:i/>
          <w:iCs/>
          <w:sz w:val="20"/>
          <w:szCs w:val="20"/>
        </w:rPr>
        <w:t xml:space="preserve"> </w:t>
      </w:r>
      <w:proofErr w:type="spellStart"/>
      <w:r w:rsidRPr="00B86F43">
        <w:rPr>
          <w:i/>
          <w:iCs/>
          <w:sz w:val="20"/>
          <w:szCs w:val="20"/>
        </w:rPr>
        <w:t>konten</w:t>
      </w:r>
      <w:proofErr w:type="spellEnd"/>
      <w:r w:rsidRPr="00B86F43">
        <w:rPr>
          <w:i/>
          <w:iCs/>
          <w:sz w:val="20"/>
          <w:szCs w:val="20"/>
        </w:rPr>
        <w:t xml:space="preserve"> </w:t>
      </w:r>
      <w:proofErr w:type="spellStart"/>
      <w:r w:rsidRPr="00B86F43">
        <w:rPr>
          <w:i/>
          <w:iCs/>
          <w:sz w:val="20"/>
          <w:szCs w:val="20"/>
        </w:rPr>
        <w:t>seperti</w:t>
      </w:r>
      <w:proofErr w:type="spellEnd"/>
      <w:r w:rsidRPr="00B86F43">
        <w:rPr>
          <w:i/>
          <w:iCs/>
          <w:sz w:val="20"/>
          <w:szCs w:val="20"/>
        </w:rPr>
        <w:t xml:space="preserve"> video, poster, </w:t>
      </w:r>
      <w:proofErr w:type="spellStart"/>
      <w:r w:rsidRPr="00B86F43">
        <w:rPr>
          <w:i/>
          <w:iCs/>
          <w:sz w:val="20"/>
          <w:szCs w:val="20"/>
        </w:rPr>
        <w:t>untuk</w:t>
      </w:r>
      <w:proofErr w:type="spellEnd"/>
      <w:r w:rsidRPr="00B86F43">
        <w:rPr>
          <w:i/>
          <w:iCs/>
          <w:sz w:val="20"/>
          <w:szCs w:val="20"/>
        </w:rPr>
        <w:t xml:space="preserve"> </w:t>
      </w:r>
      <w:proofErr w:type="spellStart"/>
      <w:r w:rsidRPr="00B86F43">
        <w:rPr>
          <w:i/>
          <w:iCs/>
          <w:sz w:val="20"/>
          <w:szCs w:val="20"/>
        </w:rPr>
        <w:t>dipublikasikan</w:t>
      </w:r>
      <w:proofErr w:type="spellEnd"/>
      <w:r w:rsidRPr="00B86F43">
        <w:rPr>
          <w:i/>
          <w:iCs/>
          <w:sz w:val="20"/>
          <w:szCs w:val="20"/>
        </w:rPr>
        <w:t xml:space="preserve"> di media social </w:t>
      </w:r>
      <w:proofErr w:type="spellStart"/>
      <w:r w:rsidRPr="00B86F43">
        <w:rPr>
          <w:i/>
          <w:iCs/>
          <w:sz w:val="20"/>
          <w:szCs w:val="20"/>
        </w:rPr>
        <w:t>komunitas</w:t>
      </w:r>
      <w:proofErr w:type="spellEnd"/>
      <w:r w:rsidRPr="00B86F43">
        <w:rPr>
          <w:i/>
          <w:iCs/>
          <w:sz w:val="20"/>
          <w:szCs w:val="20"/>
        </w:rPr>
        <w:t>”.</w:t>
      </w:r>
      <w:r w:rsidRPr="00B86F43">
        <w:rPr>
          <w:sz w:val="20"/>
          <w:szCs w:val="20"/>
        </w:rPr>
        <w:t xml:space="preserve"> </w:t>
      </w:r>
      <w:proofErr w:type="spellStart"/>
      <w:r w:rsidRPr="00B86F43">
        <w:rPr>
          <w:i/>
          <w:iCs/>
          <w:sz w:val="20"/>
          <w:szCs w:val="20"/>
        </w:rPr>
        <w:t>Bentuk</w:t>
      </w:r>
      <w:proofErr w:type="spellEnd"/>
      <w:r w:rsidRPr="00B86F43">
        <w:rPr>
          <w:i/>
          <w:iCs/>
          <w:sz w:val="20"/>
          <w:szCs w:val="20"/>
        </w:rPr>
        <w:t xml:space="preserve"> </w:t>
      </w:r>
      <w:proofErr w:type="spellStart"/>
      <w:r w:rsidRPr="00B86F43">
        <w:rPr>
          <w:i/>
          <w:iCs/>
          <w:sz w:val="20"/>
          <w:szCs w:val="20"/>
        </w:rPr>
        <w:t>kreativitas</w:t>
      </w:r>
      <w:proofErr w:type="spellEnd"/>
      <w:r w:rsidRPr="00B86F43">
        <w:rPr>
          <w:i/>
          <w:iCs/>
          <w:sz w:val="20"/>
          <w:szCs w:val="20"/>
        </w:rPr>
        <w:t xml:space="preserve"> </w:t>
      </w:r>
      <w:proofErr w:type="spellStart"/>
      <w:r w:rsidRPr="00B86F43">
        <w:rPr>
          <w:i/>
          <w:iCs/>
          <w:sz w:val="20"/>
          <w:szCs w:val="20"/>
        </w:rPr>
        <w:t>lainnya</w:t>
      </w:r>
      <w:proofErr w:type="spellEnd"/>
      <w:r w:rsidRPr="00B86F43">
        <w:rPr>
          <w:i/>
          <w:iCs/>
          <w:sz w:val="20"/>
          <w:szCs w:val="20"/>
        </w:rPr>
        <w:t xml:space="preserve"> </w:t>
      </w:r>
      <w:proofErr w:type="spellStart"/>
      <w:r w:rsidRPr="00B86F43">
        <w:rPr>
          <w:i/>
          <w:iCs/>
          <w:sz w:val="20"/>
          <w:szCs w:val="20"/>
        </w:rPr>
        <w:t>seperti</w:t>
      </w:r>
      <w:proofErr w:type="spellEnd"/>
      <w:r w:rsidRPr="00B86F43">
        <w:rPr>
          <w:i/>
          <w:iCs/>
          <w:sz w:val="20"/>
          <w:szCs w:val="20"/>
        </w:rPr>
        <w:t xml:space="preserve"> workshop </w:t>
      </w:r>
      <w:proofErr w:type="spellStart"/>
      <w:r w:rsidRPr="00B86F43">
        <w:rPr>
          <w:i/>
          <w:iCs/>
          <w:sz w:val="20"/>
          <w:szCs w:val="20"/>
        </w:rPr>
        <w:t>antar</w:t>
      </w:r>
      <w:proofErr w:type="spellEnd"/>
      <w:r w:rsidRPr="00B86F43">
        <w:rPr>
          <w:i/>
          <w:iCs/>
          <w:sz w:val="20"/>
          <w:szCs w:val="20"/>
        </w:rPr>
        <w:t xml:space="preserve"> </w:t>
      </w:r>
      <w:proofErr w:type="spellStart"/>
      <w:r w:rsidRPr="00B86F43">
        <w:rPr>
          <w:i/>
          <w:iCs/>
          <w:sz w:val="20"/>
          <w:szCs w:val="20"/>
        </w:rPr>
        <w:t>anggota</w:t>
      </w:r>
      <w:proofErr w:type="spellEnd"/>
      <w:r w:rsidRPr="00B86F43">
        <w:rPr>
          <w:i/>
          <w:iCs/>
          <w:sz w:val="20"/>
          <w:szCs w:val="20"/>
        </w:rPr>
        <w:t xml:space="preserve"> dan </w:t>
      </w:r>
      <w:proofErr w:type="spellStart"/>
      <w:r w:rsidRPr="00B86F43">
        <w:rPr>
          <w:i/>
          <w:iCs/>
          <w:sz w:val="20"/>
          <w:szCs w:val="20"/>
        </w:rPr>
        <w:t>lomba</w:t>
      </w:r>
      <w:proofErr w:type="spellEnd"/>
      <w:r w:rsidRPr="00B86F43">
        <w:rPr>
          <w:i/>
          <w:iCs/>
          <w:sz w:val="20"/>
          <w:szCs w:val="20"/>
        </w:rPr>
        <w:t xml:space="preserve"> </w:t>
      </w:r>
      <w:proofErr w:type="spellStart"/>
      <w:r w:rsidRPr="00B86F43">
        <w:rPr>
          <w:i/>
          <w:iCs/>
          <w:sz w:val="20"/>
          <w:szCs w:val="20"/>
        </w:rPr>
        <w:t>desain</w:t>
      </w:r>
      <w:proofErr w:type="spellEnd"/>
      <w:r w:rsidRPr="00B86F43">
        <w:rPr>
          <w:i/>
          <w:iCs/>
          <w:sz w:val="20"/>
          <w:szCs w:val="20"/>
        </w:rPr>
        <w:t xml:space="preserve"> poster </w:t>
      </w:r>
      <w:proofErr w:type="spellStart"/>
      <w:r w:rsidRPr="00B86F43">
        <w:rPr>
          <w:i/>
          <w:iCs/>
          <w:sz w:val="20"/>
          <w:szCs w:val="20"/>
        </w:rPr>
        <w:t>untuk</w:t>
      </w:r>
      <w:proofErr w:type="spellEnd"/>
      <w:r w:rsidRPr="00B86F43">
        <w:rPr>
          <w:i/>
          <w:iCs/>
          <w:sz w:val="20"/>
          <w:szCs w:val="20"/>
        </w:rPr>
        <w:t xml:space="preserve"> </w:t>
      </w:r>
      <w:proofErr w:type="spellStart"/>
      <w:r w:rsidRPr="00B86F43">
        <w:rPr>
          <w:i/>
          <w:iCs/>
          <w:sz w:val="20"/>
          <w:szCs w:val="20"/>
        </w:rPr>
        <w:t>memperingati</w:t>
      </w:r>
      <w:proofErr w:type="spellEnd"/>
      <w:r w:rsidRPr="00B86F43">
        <w:rPr>
          <w:i/>
          <w:iCs/>
          <w:sz w:val="20"/>
          <w:szCs w:val="20"/>
        </w:rPr>
        <w:t xml:space="preserve"> </w:t>
      </w:r>
      <w:proofErr w:type="spellStart"/>
      <w:r w:rsidRPr="00B86F43">
        <w:rPr>
          <w:i/>
          <w:iCs/>
          <w:sz w:val="20"/>
          <w:szCs w:val="20"/>
        </w:rPr>
        <w:t>perayaan</w:t>
      </w:r>
      <w:proofErr w:type="spellEnd"/>
      <w:r w:rsidRPr="00B86F43">
        <w:rPr>
          <w:i/>
          <w:iCs/>
          <w:sz w:val="20"/>
          <w:szCs w:val="20"/>
        </w:rPr>
        <w:t xml:space="preserve"> </w:t>
      </w:r>
      <w:proofErr w:type="spellStart"/>
      <w:r w:rsidRPr="00B86F43">
        <w:rPr>
          <w:i/>
          <w:iCs/>
          <w:sz w:val="20"/>
          <w:szCs w:val="20"/>
        </w:rPr>
        <w:t>ulang</w:t>
      </w:r>
      <w:proofErr w:type="spellEnd"/>
      <w:r w:rsidRPr="00B86F43">
        <w:rPr>
          <w:i/>
          <w:iCs/>
          <w:sz w:val="20"/>
          <w:szCs w:val="20"/>
        </w:rPr>
        <w:t xml:space="preserve"> </w:t>
      </w:r>
      <w:proofErr w:type="spellStart"/>
      <w:r w:rsidRPr="00B86F43">
        <w:rPr>
          <w:i/>
          <w:iCs/>
          <w:sz w:val="20"/>
          <w:szCs w:val="20"/>
        </w:rPr>
        <w:t>tahun</w:t>
      </w:r>
      <w:proofErr w:type="spellEnd"/>
      <w:r w:rsidRPr="00B86F43">
        <w:rPr>
          <w:i/>
          <w:iCs/>
          <w:sz w:val="20"/>
          <w:szCs w:val="20"/>
        </w:rPr>
        <w:t xml:space="preserve"> </w:t>
      </w:r>
      <w:proofErr w:type="spellStart"/>
      <w:r w:rsidRPr="00B86F43">
        <w:rPr>
          <w:i/>
          <w:iCs/>
          <w:sz w:val="20"/>
          <w:szCs w:val="20"/>
        </w:rPr>
        <w:t>persebaya</w:t>
      </w:r>
      <w:proofErr w:type="spellEnd"/>
      <w:r w:rsidRPr="00B86F43">
        <w:rPr>
          <w:i/>
          <w:iCs/>
          <w:sz w:val="20"/>
          <w:szCs w:val="20"/>
        </w:rPr>
        <w:t>”.</w:t>
      </w:r>
      <w:r w:rsidRPr="00B86F43">
        <w:rPr>
          <w:sz w:val="20"/>
          <w:szCs w:val="20"/>
        </w:rPr>
        <w:t xml:space="preserve"> </w:t>
      </w:r>
      <w:proofErr w:type="spellStart"/>
      <w:r w:rsidRPr="00B86F43">
        <w:rPr>
          <w:sz w:val="20"/>
          <w:szCs w:val="20"/>
        </w:rPr>
        <w:t>hal</w:t>
      </w:r>
      <w:proofErr w:type="spellEnd"/>
      <w:r w:rsidRPr="00B86F43">
        <w:rPr>
          <w:sz w:val="20"/>
          <w:szCs w:val="20"/>
        </w:rPr>
        <w:t xml:space="preserve"> </w:t>
      </w:r>
      <w:proofErr w:type="spellStart"/>
      <w:r w:rsidRPr="00B86F43">
        <w:rPr>
          <w:sz w:val="20"/>
          <w:szCs w:val="20"/>
        </w:rPr>
        <w:t>ini</w:t>
      </w:r>
      <w:proofErr w:type="spellEnd"/>
      <w:r w:rsidRPr="00B86F43">
        <w:rPr>
          <w:sz w:val="20"/>
          <w:szCs w:val="20"/>
        </w:rPr>
        <w:t xml:space="preserve"> </w:t>
      </w:r>
      <w:proofErr w:type="spellStart"/>
      <w:r w:rsidRPr="00B86F43">
        <w:rPr>
          <w:sz w:val="20"/>
          <w:szCs w:val="20"/>
        </w:rPr>
        <w:t>menunjukkan</w:t>
      </w:r>
      <w:proofErr w:type="spellEnd"/>
      <w:r w:rsidRPr="00B86F43">
        <w:rPr>
          <w:sz w:val="20"/>
          <w:szCs w:val="20"/>
        </w:rPr>
        <w:t xml:space="preserve"> </w:t>
      </w:r>
      <w:proofErr w:type="spellStart"/>
      <w:r w:rsidRPr="00B86F43">
        <w:rPr>
          <w:sz w:val="20"/>
          <w:szCs w:val="20"/>
        </w:rPr>
        <w:t>bahwa</w:t>
      </w:r>
      <w:proofErr w:type="spellEnd"/>
      <w:r w:rsidRPr="00B86F43">
        <w:rPr>
          <w:sz w:val="20"/>
          <w:szCs w:val="20"/>
        </w:rPr>
        <w:t xml:space="preserve"> teamwork </w:t>
      </w:r>
      <w:proofErr w:type="spellStart"/>
      <w:r w:rsidRPr="00B86F43">
        <w:rPr>
          <w:sz w:val="20"/>
          <w:szCs w:val="20"/>
        </w:rPr>
        <w:t>tidak</w:t>
      </w:r>
      <w:proofErr w:type="spellEnd"/>
      <w:r w:rsidRPr="00B86F43">
        <w:rPr>
          <w:sz w:val="20"/>
          <w:szCs w:val="20"/>
        </w:rPr>
        <w:t xml:space="preserve"> </w:t>
      </w:r>
      <w:proofErr w:type="spellStart"/>
      <w:r w:rsidRPr="00B86F43">
        <w:rPr>
          <w:sz w:val="20"/>
          <w:szCs w:val="20"/>
        </w:rPr>
        <w:t>hanya</w:t>
      </w:r>
      <w:proofErr w:type="spellEnd"/>
      <w:r w:rsidRPr="00B86F43">
        <w:rPr>
          <w:sz w:val="20"/>
          <w:szCs w:val="20"/>
        </w:rPr>
        <w:t xml:space="preserve"> </w:t>
      </w:r>
      <w:proofErr w:type="spellStart"/>
      <w:r w:rsidRPr="00B86F43">
        <w:rPr>
          <w:sz w:val="20"/>
          <w:szCs w:val="20"/>
        </w:rPr>
        <w:t>memperkuat</w:t>
      </w:r>
      <w:proofErr w:type="spellEnd"/>
      <w:r w:rsidRPr="00B86F43">
        <w:rPr>
          <w:sz w:val="20"/>
          <w:szCs w:val="20"/>
        </w:rPr>
        <w:t xml:space="preserve"> </w:t>
      </w:r>
      <w:proofErr w:type="spellStart"/>
      <w:r w:rsidRPr="00B86F43">
        <w:rPr>
          <w:sz w:val="20"/>
          <w:szCs w:val="20"/>
        </w:rPr>
        <w:t>solidaritas</w:t>
      </w:r>
      <w:proofErr w:type="spellEnd"/>
      <w:r w:rsidRPr="00B86F43">
        <w:rPr>
          <w:sz w:val="20"/>
          <w:szCs w:val="20"/>
        </w:rPr>
        <w:t xml:space="preserve"> dan </w:t>
      </w:r>
      <w:proofErr w:type="spellStart"/>
      <w:r w:rsidRPr="00B86F43">
        <w:rPr>
          <w:sz w:val="20"/>
          <w:szCs w:val="20"/>
        </w:rPr>
        <w:t>loyalitas</w:t>
      </w:r>
      <w:proofErr w:type="spellEnd"/>
      <w:r w:rsidRPr="00B86F43">
        <w:rPr>
          <w:sz w:val="20"/>
          <w:szCs w:val="20"/>
        </w:rPr>
        <w:t xml:space="preserve">, </w:t>
      </w:r>
      <w:proofErr w:type="spellStart"/>
      <w:r w:rsidRPr="00B86F43">
        <w:rPr>
          <w:sz w:val="20"/>
          <w:szCs w:val="20"/>
        </w:rPr>
        <w:t>tetapi</w:t>
      </w:r>
      <w:proofErr w:type="spellEnd"/>
      <w:r w:rsidRPr="00B86F43">
        <w:rPr>
          <w:sz w:val="20"/>
          <w:szCs w:val="20"/>
        </w:rPr>
        <w:t xml:space="preserve"> juga </w:t>
      </w:r>
      <w:proofErr w:type="spellStart"/>
      <w:r w:rsidRPr="00B86F43">
        <w:rPr>
          <w:sz w:val="20"/>
          <w:szCs w:val="20"/>
        </w:rPr>
        <w:t>mampu</w:t>
      </w:r>
      <w:proofErr w:type="spellEnd"/>
      <w:r w:rsidRPr="00B86F43">
        <w:rPr>
          <w:sz w:val="20"/>
          <w:szCs w:val="20"/>
        </w:rPr>
        <w:t xml:space="preserve"> </w:t>
      </w:r>
      <w:proofErr w:type="spellStart"/>
      <w:r w:rsidRPr="00B86F43">
        <w:rPr>
          <w:sz w:val="20"/>
          <w:szCs w:val="20"/>
        </w:rPr>
        <w:t>menjadi</w:t>
      </w:r>
      <w:proofErr w:type="spellEnd"/>
      <w:r w:rsidRPr="00B86F43">
        <w:rPr>
          <w:sz w:val="20"/>
          <w:szCs w:val="20"/>
        </w:rPr>
        <w:t xml:space="preserve"> </w:t>
      </w:r>
      <w:proofErr w:type="spellStart"/>
      <w:r w:rsidRPr="00B86F43">
        <w:rPr>
          <w:sz w:val="20"/>
          <w:szCs w:val="20"/>
        </w:rPr>
        <w:t>wadah</w:t>
      </w:r>
      <w:proofErr w:type="spellEnd"/>
      <w:r w:rsidRPr="00B86F43">
        <w:rPr>
          <w:sz w:val="20"/>
          <w:szCs w:val="20"/>
        </w:rPr>
        <w:t xml:space="preserve"> </w:t>
      </w:r>
      <w:proofErr w:type="spellStart"/>
      <w:r w:rsidRPr="00B86F43">
        <w:rPr>
          <w:sz w:val="20"/>
          <w:szCs w:val="20"/>
        </w:rPr>
        <w:t>bagi</w:t>
      </w:r>
      <w:proofErr w:type="spellEnd"/>
      <w:r w:rsidRPr="00B86F43">
        <w:rPr>
          <w:sz w:val="20"/>
          <w:szCs w:val="20"/>
        </w:rPr>
        <w:t xml:space="preserve"> </w:t>
      </w:r>
      <w:proofErr w:type="spellStart"/>
      <w:r w:rsidRPr="00B86F43">
        <w:rPr>
          <w:sz w:val="20"/>
          <w:szCs w:val="20"/>
        </w:rPr>
        <w:t>pengembangan</w:t>
      </w:r>
      <w:proofErr w:type="spellEnd"/>
      <w:r w:rsidRPr="00B86F43">
        <w:rPr>
          <w:sz w:val="20"/>
          <w:szCs w:val="20"/>
        </w:rPr>
        <w:t xml:space="preserve"> </w:t>
      </w:r>
      <w:proofErr w:type="spellStart"/>
      <w:r w:rsidRPr="00B86F43">
        <w:rPr>
          <w:sz w:val="20"/>
          <w:szCs w:val="20"/>
        </w:rPr>
        <w:t>potensi</w:t>
      </w:r>
      <w:proofErr w:type="spellEnd"/>
      <w:r w:rsidRPr="00B86F43">
        <w:rPr>
          <w:sz w:val="20"/>
          <w:szCs w:val="20"/>
        </w:rPr>
        <w:t xml:space="preserve"> dan </w:t>
      </w:r>
      <w:proofErr w:type="spellStart"/>
      <w:r w:rsidRPr="00B86F43">
        <w:rPr>
          <w:sz w:val="20"/>
          <w:szCs w:val="20"/>
        </w:rPr>
        <w:t>menghasilkan</w:t>
      </w:r>
      <w:proofErr w:type="spellEnd"/>
      <w:r w:rsidRPr="00B86F43">
        <w:rPr>
          <w:sz w:val="20"/>
          <w:szCs w:val="20"/>
        </w:rPr>
        <w:t xml:space="preserve"> ide-ide yang </w:t>
      </w:r>
      <w:proofErr w:type="spellStart"/>
      <w:r w:rsidRPr="00B86F43">
        <w:rPr>
          <w:sz w:val="20"/>
          <w:szCs w:val="20"/>
        </w:rPr>
        <w:t>sesuai</w:t>
      </w:r>
      <w:proofErr w:type="spellEnd"/>
      <w:r w:rsidRPr="00B86F43">
        <w:rPr>
          <w:sz w:val="20"/>
          <w:szCs w:val="20"/>
        </w:rPr>
        <w:t xml:space="preserve"> </w:t>
      </w:r>
      <w:proofErr w:type="spellStart"/>
      <w:r w:rsidRPr="00B86F43">
        <w:rPr>
          <w:sz w:val="20"/>
          <w:szCs w:val="20"/>
        </w:rPr>
        <w:t>kebutuhan</w:t>
      </w:r>
      <w:proofErr w:type="spellEnd"/>
      <w:r w:rsidRPr="00B86F43">
        <w:rPr>
          <w:sz w:val="20"/>
          <w:szCs w:val="20"/>
        </w:rPr>
        <w:t xml:space="preserve"> </w:t>
      </w:r>
      <w:proofErr w:type="spellStart"/>
      <w:r w:rsidRPr="00B86F43">
        <w:rPr>
          <w:sz w:val="20"/>
          <w:szCs w:val="20"/>
        </w:rPr>
        <w:t>komunitas</w:t>
      </w:r>
      <w:proofErr w:type="spellEnd"/>
      <w:r w:rsidRPr="00B86F43">
        <w:rPr>
          <w:sz w:val="20"/>
          <w:szCs w:val="20"/>
        </w:rPr>
        <w:t xml:space="preserve">. </w:t>
      </w:r>
      <w:proofErr w:type="spellStart"/>
      <w:r w:rsidRPr="00B86F43">
        <w:rPr>
          <w:sz w:val="20"/>
          <w:szCs w:val="20"/>
        </w:rPr>
        <w:t>Kolaborasi</w:t>
      </w:r>
      <w:proofErr w:type="spellEnd"/>
      <w:r w:rsidRPr="00B86F43">
        <w:rPr>
          <w:sz w:val="20"/>
          <w:szCs w:val="20"/>
        </w:rPr>
        <w:t xml:space="preserve"> </w:t>
      </w:r>
      <w:proofErr w:type="spellStart"/>
      <w:r w:rsidRPr="00B86F43">
        <w:rPr>
          <w:sz w:val="20"/>
          <w:szCs w:val="20"/>
        </w:rPr>
        <w:t>antar</w:t>
      </w:r>
      <w:proofErr w:type="spellEnd"/>
      <w:r w:rsidRPr="00B86F43">
        <w:rPr>
          <w:sz w:val="20"/>
          <w:szCs w:val="20"/>
        </w:rPr>
        <w:t xml:space="preserve"> </w:t>
      </w:r>
      <w:proofErr w:type="spellStart"/>
      <w:r w:rsidRPr="00B86F43">
        <w:rPr>
          <w:sz w:val="20"/>
          <w:szCs w:val="20"/>
        </w:rPr>
        <w:t>anggota</w:t>
      </w:r>
      <w:proofErr w:type="spellEnd"/>
      <w:r w:rsidRPr="00B86F43">
        <w:rPr>
          <w:sz w:val="20"/>
          <w:szCs w:val="20"/>
        </w:rPr>
        <w:t xml:space="preserve"> yang </w:t>
      </w:r>
      <w:proofErr w:type="spellStart"/>
      <w:r w:rsidRPr="00B86F43">
        <w:rPr>
          <w:sz w:val="20"/>
          <w:szCs w:val="20"/>
        </w:rPr>
        <w:t>terbuka</w:t>
      </w:r>
      <w:proofErr w:type="spellEnd"/>
      <w:r w:rsidRPr="00B86F43">
        <w:rPr>
          <w:sz w:val="20"/>
          <w:szCs w:val="20"/>
        </w:rPr>
        <w:t xml:space="preserve">, </w:t>
      </w:r>
      <w:proofErr w:type="spellStart"/>
      <w:r w:rsidRPr="00B86F43">
        <w:rPr>
          <w:sz w:val="20"/>
          <w:szCs w:val="20"/>
        </w:rPr>
        <w:t>lingkungan</w:t>
      </w:r>
      <w:proofErr w:type="spellEnd"/>
      <w:r w:rsidRPr="00B86F43">
        <w:rPr>
          <w:sz w:val="20"/>
          <w:szCs w:val="20"/>
        </w:rPr>
        <w:t xml:space="preserve"> </w:t>
      </w:r>
      <w:proofErr w:type="spellStart"/>
      <w:r w:rsidRPr="00B86F43">
        <w:rPr>
          <w:sz w:val="20"/>
          <w:szCs w:val="20"/>
        </w:rPr>
        <w:t>suportif</w:t>
      </w:r>
      <w:proofErr w:type="spellEnd"/>
      <w:r w:rsidRPr="00B86F43">
        <w:rPr>
          <w:sz w:val="20"/>
          <w:szCs w:val="20"/>
        </w:rPr>
        <w:t xml:space="preserve"> </w:t>
      </w:r>
      <w:proofErr w:type="spellStart"/>
      <w:r w:rsidRPr="00B86F43">
        <w:rPr>
          <w:sz w:val="20"/>
          <w:szCs w:val="20"/>
        </w:rPr>
        <w:t>menjadi</w:t>
      </w:r>
      <w:proofErr w:type="spellEnd"/>
      <w:r w:rsidRPr="00B86F43">
        <w:rPr>
          <w:sz w:val="20"/>
          <w:szCs w:val="20"/>
        </w:rPr>
        <w:t xml:space="preserve"> </w:t>
      </w:r>
      <w:proofErr w:type="spellStart"/>
      <w:r w:rsidRPr="00B86F43">
        <w:rPr>
          <w:sz w:val="20"/>
          <w:szCs w:val="20"/>
        </w:rPr>
        <w:t>faktor</w:t>
      </w:r>
      <w:proofErr w:type="spellEnd"/>
      <w:r w:rsidRPr="00B86F43">
        <w:rPr>
          <w:sz w:val="20"/>
          <w:szCs w:val="20"/>
        </w:rPr>
        <w:t xml:space="preserve"> </w:t>
      </w:r>
      <w:proofErr w:type="spellStart"/>
      <w:r w:rsidRPr="00B86F43">
        <w:rPr>
          <w:sz w:val="20"/>
          <w:szCs w:val="20"/>
        </w:rPr>
        <w:t>utama</w:t>
      </w:r>
      <w:proofErr w:type="spellEnd"/>
      <w:r w:rsidRPr="00B86F43">
        <w:rPr>
          <w:sz w:val="20"/>
          <w:szCs w:val="20"/>
        </w:rPr>
        <w:t xml:space="preserve"> </w:t>
      </w:r>
      <w:proofErr w:type="spellStart"/>
      <w:r w:rsidRPr="00B86F43">
        <w:rPr>
          <w:sz w:val="20"/>
          <w:szCs w:val="20"/>
        </w:rPr>
        <w:t>dalam</w:t>
      </w:r>
      <w:proofErr w:type="spellEnd"/>
      <w:r w:rsidRPr="00B86F43">
        <w:rPr>
          <w:sz w:val="20"/>
          <w:szCs w:val="20"/>
        </w:rPr>
        <w:t xml:space="preserve"> </w:t>
      </w:r>
      <w:proofErr w:type="spellStart"/>
      <w:r w:rsidRPr="00B86F43">
        <w:rPr>
          <w:sz w:val="20"/>
          <w:szCs w:val="20"/>
        </w:rPr>
        <w:t>berkembangnya</w:t>
      </w:r>
      <w:proofErr w:type="spellEnd"/>
      <w:r w:rsidRPr="00B86F43">
        <w:rPr>
          <w:sz w:val="20"/>
          <w:szCs w:val="20"/>
        </w:rPr>
        <w:t xml:space="preserve"> </w:t>
      </w:r>
      <w:proofErr w:type="spellStart"/>
      <w:r w:rsidRPr="00B86F43">
        <w:rPr>
          <w:sz w:val="20"/>
          <w:szCs w:val="20"/>
        </w:rPr>
        <w:t>kreativitas</w:t>
      </w:r>
      <w:proofErr w:type="spellEnd"/>
      <w:r w:rsidRPr="00B86F43">
        <w:rPr>
          <w:sz w:val="20"/>
          <w:szCs w:val="20"/>
        </w:rPr>
        <w:t xml:space="preserve"> </w:t>
      </w:r>
      <w:proofErr w:type="spellStart"/>
      <w:r w:rsidRPr="00B86F43">
        <w:rPr>
          <w:sz w:val="20"/>
          <w:szCs w:val="20"/>
        </w:rPr>
        <w:t>tersebut</w:t>
      </w:r>
      <w:proofErr w:type="spellEnd"/>
    </w:p>
    <w:p w14:paraId="3861FEA4" w14:textId="77777777" w:rsidR="00D13465" w:rsidRDefault="00D13465" w:rsidP="00D13465">
      <w:pPr>
        <w:spacing w:line="276" w:lineRule="auto"/>
        <w:ind w:left="360"/>
        <w:jc w:val="both"/>
        <w:rPr>
          <w:b/>
          <w:bCs/>
          <w:sz w:val="20"/>
          <w:szCs w:val="20"/>
        </w:rPr>
      </w:pPr>
      <w:proofErr w:type="spellStart"/>
      <w:r w:rsidRPr="00B86F43">
        <w:rPr>
          <w:b/>
          <w:bCs/>
          <w:sz w:val="20"/>
          <w:szCs w:val="20"/>
        </w:rPr>
        <w:t>Pembahasan</w:t>
      </w:r>
      <w:proofErr w:type="spellEnd"/>
    </w:p>
    <w:p w14:paraId="2272B225" w14:textId="77777777" w:rsidR="00D13465" w:rsidRPr="00E827D5" w:rsidRDefault="00D13465" w:rsidP="00D13465">
      <w:pPr>
        <w:pStyle w:val="ListParagraph"/>
        <w:numPr>
          <w:ilvl w:val="0"/>
          <w:numId w:val="2"/>
        </w:numPr>
        <w:spacing w:after="200" w:line="276" w:lineRule="auto"/>
        <w:jc w:val="both"/>
        <w:rPr>
          <w:sz w:val="20"/>
          <w:szCs w:val="20"/>
        </w:rPr>
      </w:pPr>
      <w:r w:rsidRPr="00E827D5">
        <w:rPr>
          <w:sz w:val="20"/>
          <w:szCs w:val="20"/>
        </w:rPr>
        <w:t xml:space="preserve">Strategi Teamwork </w:t>
      </w:r>
      <w:proofErr w:type="spellStart"/>
      <w:r w:rsidRPr="00E827D5">
        <w:rPr>
          <w:sz w:val="20"/>
          <w:szCs w:val="20"/>
        </w:rPr>
        <w:t>dalam</w:t>
      </w:r>
      <w:proofErr w:type="spellEnd"/>
      <w:r w:rsidRPr="00E827D5">
        <w:rPr>
          <w:sz w:val="20"/>
          <w:szCs w:val="20"/>
        </w:rPr>
        <w:t xml:space="preserve"> </w:t>
      </w:r>
      <w:proofErr w:type="spellStart"/>
      <w:r w:rsidRPr="00E827D5">
        <w:rPr>
          <w:sz w:val="20"/>
          <w:szCs w:val="20"/>
        </w:rPr>
        <w:t>Meningkatkan</w:t>
      </w:r>
      <w:proofErr w:type="spellEnd"/>
      <w:r w:rsidRPr="00E827D5">
        <w:rPr>
          <w:sz w:val="20"/>
          <w:szCs w:val="20"/>
        </w:rPr>
        <w:t xml:space="preserve"> </w:t>
      </w:r>
      <w:proofErr w:type="spellStart"/>
      <w:r w:rsidRPr="00E827D5">
        <w:rPr>
          <w:sz w:val="20"/>
          <w:szCs w:val="20"/>
        </w:rPr>
        <w:t>Solidaritas</w:t>
      </w:r>
      <w:proofErr w:type="spellEnd"/>
    </w:p>
    <w:p w14:paraId="252903BE" w14:textId="21F5287D" w:rsidR="00D13465" w:rsidRDefault="00D13465" w:rsidP="00D13465">
      <w:pPr>
        <w:spacing w:after="200" w:line="276" w:lineRule="auto"/>
        <w:ind w:left="360"/>
        <w:jc w:val="both"/>
        <w:rPr>
          <w:sz w:val="20"/>
          <w:szCs w:val="20"/>
        </w:rPr>
      </w:pPr>
      <w:proofErr w:type="spellStart"/>
      <w:r w:rsidRPr="004943CD">
        <w:rPr>
          <w:sz w:val="20"/>
          <w:szCs w:val="20"/>
        </w:rPr>
        <w:t>Temuan</w:t>
      </w:r>
      <w:proofErr w:type="spellEnd"/>
      <w:r w:rsidRPr="004943CD">
        <w:rPr>
          <w:sz w:val="20"/>
          <w:szCs w:val="20"/>
        </w:rPr>
        <w:t xml:space="preserve"> </w:t>
      </w:r>
      <w:proofErr w:type="spellStart"/>
      <w:r w:rsidRPr="004943CD">
        <w:rPr>
          <w:sz w:val="20"/>
          <w:szCs w:val="20"/>
        </w:rPr>
        <w:t>penelitian</w:t>
      </w:r>
      <w:proofErr w:type="spellEnd"/>
      <w:r w:rsidRPr="004943CD">
        <w:rPr>
          <w:sz w:val="20"/>
          <w:szCs w:val="20"/>
        </w:rPr>
        <w:t xml:space="preserve"> </w:t>
      </w:r>
      <w:proofErr w:type="spellStart"/>
      <w:r w:rsidRPr="004943CD">
        <w:rPr>
          <w:sz w:val="20"/>
          <w:szCs w:val="20"/>
        </w:rPr>
        <w:t>menunjukkan</w:t>
      </w:r>
      <w:proofErr w:type="spellEnd"/>
      <w:r w:rsidRPr="004943CD">
        <w:rPr>
          <w:sz w:val="20"/>
          <w:szCs w:val="20"/>
        </w:rPr>
        <w:t xml:space="preserve"> </w:t>
      </w:r>
      <w:proofErr w:type="spellStart"/>
      <w:r w:rsidRPr="004943CD">
        <w:rPr>
          <w:sz w:val="20"/>
          <w:szCs w:val="20"/>
        </w:rPr>
        <w:t>bahwa</w:t>
      </w:r>
      <w:proofErr w:type="spellEnd"/>
      <w:r w:rsidRPr="004943CD">
        <w:rPr>
          <w:sz w:val="20"/>
          <w:szCs w:val="20"/>
        </w:rPr>
        <w:t xml:space="preserve"> </w:t>
      </w:r>
      <w:proofErr w:type="spellStart"/>
      <w:r w:rsidRPr="004943CD">
        <w:rPr>
          <w:sz w:val="20"/>
          <w:szCs w:val="20"/>
        </w:rPr>
        <w:t>kegiatan</w:t>
      </w:r>
      <w:proofErr w:type="spellEnd"/>
      <w:r w:rsidRPr="004943CD">
        <w:rPr>
          <w:sz w:val="20"/>
          <w:szCs w:val="20"/>
        </w:rPr>
        <w:t xml:space="preserve"> </w:t>
      </w:r>
      <w:proofErr w:type="spellStart"/>
      <w:r w:rsidRPr="004943CD">
        <w:rPr>
          <w:sz w:val="20"/>
          <w:szCs w:val="20"/>
        </w:rPr>
        <w:t>bersama</w:t>
      </w:r>
      <w:proofErr w:type="spellEnd"/>
      <w:r w:rsidRPr="004943CD">
        <w:rPr>
          <w:sz w:val="20"/>
          <w:szCs w:val="20"/>
        </w:rPr>
        <w:t xml:space="preserve"> </w:t>
      </w:r>
      <w:proofErr w:type="spellStart"/>
      <w:r w:rsidRPr="004943CD">
        <w:rPr>
          <w:sz w:val="20"/>
          <w:szCs w:val="20"/>
        </w:rPr>
        <w:t>seperti</w:t>
      </w:r>
      <w:proofErr w:type="spellEnd"/>
      <w:r w:rsidRPr="004943CD">
        <w:rPr>
          <w:sz w:val="20"/>
          <w:szCs w:val="20"/>
        </w:rPr>
        <w:t xml:space="preserve"> </w:t>
      </w:r>
      <w:proofErr w:type="spellStart"/>
      <w:r w:rsidRPr="004943CD">
        <w:rPr>
          <w:sz w:val="20"/>
          <w:szCs w:val="20"/>
        </w:rPr>
        <w:t>perayaan</w:t>
      </w:r>
      <w:proofErr w:type="spellEnd"/>
      <w:r w:rsidRPr="004943CD">
        <w:rPr>
          <w:sz w:val="20"/>
          <w:szCs w:val="20"/>
        </w:rPr>
        <w:t xml:space="preserve"> </w:t>
      </w:r>
      <w:proofErr w:type="spellStart"/>
      <w:r w:rsidRPr="004943CD">
        <w:rPr>
          <w:sz w:val="20"/>
          <w:szCs w:val="20"/>
        </w:rPr>
        <w:t>ulang</w:t>
      </w:r>
      <w:proofErr w:type="spellEnd"/>
      <w:r w:rsidRPr="004943CD">
        <w:rPr>
          <w:sz w:val="20"/>
          <w:szCs w:val="20"/>
        </w:rPr>
        <w:t xml:space="preserve"> </w:t>
      </w:r>
      <w:proofErr w:type="spellStart"/>
      <w:r w:rsidRPr="004943CD">
        <w:rPr>
          <w:sz w:val="20"/>
          <w:szCs w:val="20"/>
        </w:rPr>
        <w:t>tahun</w:t>
      </w:r>
      <w:proofErr w:type="spellEnd"/>
      <w:r w:rsidRPr="004943CD">
        <w:rPr>
          <w:sz w:val="20"/>
          <w:szCs w:val="20"/>
        </w:rPr>
        <w:t xml:space="preserve"> </w:t>
      </w:r>
      <w:proofErr w:type="spellStart"/>
      <w:r w:rsidRPr="004943CD">
        <w:rPr>
          <w:sz w:val="20"/>
          <w:szCs w:val="20"/>
        </w:rPr>
        <w:t>komunitas</w:t>
      </w:r>
      <w:proofErr w:type="spellEnd"/>
      <w:r w:rsidRPr="004943CD">
        <w:rPr>
          <w:sz w:val="20"/>
          <w:szCs w:val="20"/>
        </w:rPr>
        <w:t xml:space="preserve"> </w:t>
      </w:r>
      <w:proofErr w:type="spellStart"/>
      <w:r w:rsidRPr="004943CD">
        <w:rPr>
          <w:sz w:val="20"/>
          <w:szCs w:val="20"/>
        </w:rPr>
        <w:t>menjadi</w:t>
      </w:r>
      <w:proofErr w:type="spellEnd"/>
      <w:r w:rsidRPr="004943CD">
        <w:rPr>
          <w:sz w:val="20"/>
          <w:szCs w:val="20"/>
        </w:rPr>
        <w:t xml:space="preserve"> </w:t>
      </w:r>
      <w:proofErr w:type="spellStart"/>
      <w:r w:rsidRPr="004943CD">
        <w:rPr>
          <w:sz w:val="20"/>
          <w:szCs w:val="20"/>
        </w:rPr>
        <w:t>ruang</w:t>
      </w:r>
      <w:proofErr w:type="spellEnd"/>
      <w:r w:rsidRPr="004943CD">
        <w:rPr>
          <w:sz w:val="20"/>
          <w:szCs w:val="20"/>
        </w:rPr>
        <w:t xml:space="preserve"> yang </w:t>
      </w:r>
      <w:proofErr w:type="spellStart"/>
      <w:r w:rsidRPr="004943CD">
        <w:rPr>
          <w:sz w:val="20"/>
          <w:szCs w:val="20"/>
        </w:rPr>
        <w:t>efektif</w:t>
      </w:r>
      <w:proofErr w:type="spellEnd"/>
      <w:r w:rsidRPr="004943CD">
        <w:rPr>
          <w:sz w:val="20"/>
          <w:szCs w:val="20"/>
        </w:rPr>
        <w:t xml:space="preserve"> </w:t>
      </w:r>
      <w:proofErr w:type="spellStart"/>
      <w:r w:rsidRPr="004943CD">
        <w:rPr>
          <w:sz w:val="20"/>
          <w:szCs w:val="20"/>
        </w:rPr>
        <w:t>untuk</w:t>
      </w:r>
      <w:proofErr w:type="spellEnd"/>
      <w:r w:rsidRPr="004943CD">
        <w:rPr>
          <w:sz w:val="20"/>
          <w:szCs w:val="20"/>
        </w:rPr>
        <w:t xml:space="preserve"> </w:t>
      </w:r>
      <w:proofErr w:type="spellStart"/>
      <w:r w:rsidRPr="004943CD">
        <w:rPr>
          <w:sz w:val="20"/>
          <w:szCs w:val="20"/>
        </w:rPr>
        <w:t>memperkuat</w:t>
      </w:r>
      <w:proofErr w:type="spellEnd"/>
      <w:r w:rsidRPr="004943CD">
        <w:rPr>
          <w:sz w:val="20"/>
          <w:szCs w:val="20"/>
        </w:rPr>
        <w:t xml:space="preserve"> rasa </w:t>
      </w:r>
      <w:proofErr w:type="spellStart"/>
      <w:r w:rsidRPr="004943CD">
        <w:rPr>
          <w:sz w:val="20"/>
          <w:szCs w:val="20"/>
        </w:rPr>
        <w:t>kebersamaan</w:t>
      </w:r>
      <w:proofErr w:type="spellEnd"/>
      <w:r w:rsidRPr="004943CD">
        <w:rPr>
          <w:sz w:val="20"/>
          <w:szCs w:val="20"/>
        </w:rPr>
        <w:t xml:space="preserve"> </w:t>
      </w:r>
      <w:proofErr w:type="spellStart"/>
      <w:r w:rsidRPr="004943CD">
        <w:rPr>
          <w:sz w:val="20"/>
          <w:szCs w:val="20"/>
        </w:rPr>
        <w:t>antaranggota</w:t>
      </w:r>
      <w:proofErr w:type="spellEnd"/>
      <w:r w:rsidRPr="004943CD">
        <w:rPr>
          <w:sz w:val="20"/>
          <w:szCs w:val="20"/>
        </w:rPr>
        <w:t>.</w:t>
      </w:r>
      <w:r>
        <w:rPr>
          <w:sz w:val="20"/>
          <w:szCs w:val="20"/>
        </w:rPr>
        <w:t xml:space="preserve"> </w:t>
      </w:r>
      <w:r>
        <w:rPr>
          <w:sz w:val="20"/>
          <w:szCs w:val="20"/>
        </w:rPr>
        <w:fldChar w:fldCharType="begin" w:fldLock="1"/>
      </w:r>
      <w:r>
        <w:rPr>
          <w:sz w:val="20"/>
          <w:szCs w:val="20"/>
        </w:rPr>
        <w:instrText>ADDIN CSL_CITATION {"citationItems":[{"id":"ITEM-1","itemData":{"DOI":"10.26418/jppk.v10i1.44364","abstract":"AbstractThe purpose of this research is to know how the efforts made by the Pontianak Supermoto Indonesia Motorcycle Community in Pontianak City in maintaining organic social solidarity among its members. This research method uses qualitative research methods with descriptive research form. The data sources of this research are the general chairman, the chief executive and two members of the Pontianak Supermoto Indonesia Motorcycle Community. The results showed that the efforts made by the Motor Community had a good impact on members regarding maintaining their organic social solidarity in an activity. These efforts make the members of the Motor Community become more connected with strong organic social solidarity. The form of organic social solidarity which is carried out to maintain the social solidarity of members is done by holding division of labor, restitutive laws and interdependence. The three forms of organic social solidarity are efforts to create an atmosphere for the motorbike community to be tighter in maintaining the social solidarity of community members. The efforts of the three forms of organic social solidarity can be seen in communication, cooperation, help, coaching, discipline, sanctions, togetherness and responsibility of the members of the motorbike community.Keywords: Effort, Organic Sosial Solidarity, Motor Community.","author":[{"dropping-particle":"","family":"Novitasari","given":"Ragil Tri","non-dropping-particle":"","parse-names":false,"suffix":""},{"dropping-particle":"","family":"Salim","given":"Izhar","non-dropping-particle":"","parse-names":false,"suffix":""},{"dropping-particle":"","family":"Ramadhan","given":"Iwan","non-dropping-particle":"","parse-names":false,"suffix":""}],"container-title":"Jurnal Pendidikan dan Pembelajaran Khatulistiwa (JPPK)","id":"ITEM-1","issue":"1","issued":{"date-parts":[["2021"]]},"page":"1-9","title":"Upaya Komunitas Motor Supermoto Indonesia Pontianak Dalam Menjaga Solidaritas Sosial Organik Pada Anggota","type":"article-journal","volume":"10"},"uris":["http://www.mendeley.com/documents/?uuid=270987aa-ae0c-4757-8623-2ab99e043756"]}],"mendeley":{"formattedCitation":"[13]","plainTextFormattedCitation":"[13]","previouslyFormattedCitation":"[13]"},"properties":{"noteIndex":0},"schema":"https://github.com/citation-style-language/schema/raw/master/csl-citation.json"}</w:instrText>
      </w:r>
      <w:r>
        <w:rPr>
          <w:sz w:val="20"/>
          <w:szCs w:val="20"/>
        </w:rPr>
        <w:fldChar w:fldCharType="separate"/>
      </w:r>
      <w:r w:rsidRPr="00A97237">
        <w:rPr>
          <w:noProof/>
          <w:sz w:val="20"/>
          <w:szCs w:val="20"/>
        </w:rPr>
        <w:t>[13]</w:t>
      </w:r>
      <w:r>
        <w:rPr>
          <w:sz w:val="20"/>
          <w:szCs w:val="20"/>
        </w:rPr>
        <w:fldChar w:fldCharType="end"/>
      </w:r>
      <w:r>
        <w:rPr>
          <w:sz w:val="20"/>
          <w:szCs w:val="20"/>
        </w:rPr>
        <w:t xml:space="preserve"> </w:t>
      </w:r>
      <w:proofErr w:type="spellStart"/>
      <w:r w:rsidRPr="004943CD">
        <w:rPr>
          <w:sz w:val="20"/>
          <w:szCs w:val="20"/>
        </w:rPr>
        <w:t>Keterlibatan</w:t>
      </w:r>
      <w:proofErr w:type="spellEnd"/>
      <w:r w:rsidRPr="004943CD">
        <w:rPr>
          <w:sz w:val="20"/>
          <w:szCs w:val="20"/>
        </w:rPr>
        <w:t xml:space="preserve"> </w:t>
      </w:r>
      <w:proofErr w:type="spellStart"/>
      <w:r w:rsidRPr="004943CD">
        <w:rPr>
          <w:sz w:val="20"/>
          <w:szCs w:val="20"/>
        </w:rPr>
        <w:t>anggota</w:t>
      </w:r>
      <w:proofErr w:type="spellEnd"/>
      <w:r w:rsidRPr="004943CD">
        <w:rPr>
          <w:sz w:val="20"/>
          <w:szCs w:val="20"/>
        </w:rPr>
        <w:t xml:space="preserve"> </w:t>
      </w:r>
      <w:proofErr w:type="spellStart"/>
      <w:r w:rsidRPr="004943CD">
        <w:rPr>
          <w:sz w:val="20"/>
          <w:szCs w:val="20"/>
        </w:rPr>
        <w:t>dalam</w:t>
      </w:r>
      <w:proofErr w:type="spellEnd"/>
      <w:r w:rsidRPr="004943CD">
        <w:rPr>
          <w:sz w:val="20"/>
          <w:szCs w:val="20"/>
        </w:rPr>
        <w:t xml:space="preserve"> </w:t>
      </w:r>
      <w:proofErr w:type="spellStart"/>
      <w:r w:rsidRPr="004943CD">
        <w:rPr>
          <w:sz w:val="20"/>
          <w:szCs w:val="20"/>
        </w:rPr>
        <w:t>kegiatan</w:t>
      </w:r>
      <w:proofErr w:type="spellEnd"/>
      <w:r w:rsidRPr="004943CD">
        <w:rPr>
          <w:sz w:val="20"/>
          <w:szCs w:val="20"/>
        </w:rPr>
        <w:t xml:space="preserve"> </w:t>
      </w:r>
      <w:proofErr w:type="spellStart"/>
      <w:r w:rsidRPr="004943CD">
        <w:rPr>
          <w:sz w:val="20"/>
          <w:szCs w:val="20"/>
        </w:rPr>
        <w:t>tersebut</w:t>
      </w:r>
      <w:proofErr w:type="spellEnd"/>
      <w:r w:rsidRPr="004943CD">
        <w:rPr>
          <w:sz w:val="20"/>
          <w:szCs w:val="20"/>
        </w:rPr>
        <w:t xml:space="preserve"> </w:t>
      </w:r>
      <w:proofErr w:type="spellStart"/>
      <w:r w:rsidRPr="004943CD">
        <w:rPr>
          <w:sz w:val="20"/>
          <w:szCs w:val="20"/>
        </w:rPr>
        <w:t>mendorong</w:t>
      </w:r>
      <w:proofErr w:type="spellEnd"/>
      <w:r w:rsidRPr="004943CD">
        <w:rPr>
          <w:sz w:val="20"/>
          <w:szCs w:val="20"/>
        </w:rPr>
        <w:t xml:space="preserve"> </w:t>
      </w:r>
      <w:proofErr w:type="spellStart"/>
      <w:r w:rsidRPr="004943CD">
        <w:rPr>
          <w:sz w:val="20"/>
          <w:szCs w:val="20"/>
        </w:rPr>
        <w:t>semangat</w:t>
      </w:r>
      <w:proofErr w:type="spellEnd"/>
      <w:r w:rsidRPr="004943CD">
        <w:rPr>
          <w:sz w:val="20"/>
          <w:szCs w:val="20"/>
        </w:rPr>
        <w:t xml:space="preserve"> gotong royong, </w:t>
      </w:r>
      <w:proofErr w:type="spellStart"/>
      <w:r w:rsidRPr="004943CD">
        <w:rPr>
          <w:sz w:val="20"/>
          <w:szCs w:val="20"/>
        </w:rPr>
        <w:t>komunikasi</w:t>
      </w:r>
      <w:proofErr w:type="spellEnd"/>
      <w:r w:rsidRPr="004943CD">
        <w:rPr>
          <w:sz w:val="20"/>
          <w:szCs w:val="20"/>
        </w:rPr>
        <w:t xml:space="preserve"> </w:t>
      </w:r>
      <w:proofErr w:type="spellStart"/>
      <w:r w:rsidRPr="004943CD">
        <w:rPr>
          <w:sz w:val="20"/>
          <w:szCs w:val="20"/>
        </w:rPr>
        <w:t>terbuka</w:t>
      </w:r>
      <w:proofErr w:type="spellEnd"/>
      <w:r w:rsidRPr="004943CD">
        <w:rPr>
          <w:sz w:val="20"/>
          <w:szCs w:val="20"/>
        </w:rPr>
        <w:t xml:space="preserve">, </w:t>
      </w:r>
      <w:proofErr w:type="spellStart"/>
      <w:r w:rsidRPr="004943CD">
        <w:rPr>
          <w:sz w:val="20"/>
          <w:szCs w:val="20"/>
        </w:rPr>
        <w:t>serta</w:t>
      </w:r>
      <w:proofErr w:type="spellEnd"/>
      <w:r w:rsidRPr="004943CD">
        <w:rPr>
          <w:sz w:val="20"/>
          <w:szCs w:val="20"/>
        </w:rPr>
        <w:t xml:space="preserve"> </w:t>
      </w:r>
      <w:proofErr w:type="spellStart"/>
      <w:r w:rsidRPr="004943CD">
        <w:rPr>
          <w:sz w:val="20"/>
          <w:szCs w:val="20"/>
        </w:rPr>
        <w:t>pembagian</w:t>
      </w:r>
      <w:proofErr w:type="spellEnd"/>
      <w:r w:rsidRPr="004943CD">
        <w:rPr>
          <w:sz w:val="20"/>
          <w:szCs w:val="20"/>
        </w:rPr>
        <w:t xml:space="preserve"> </w:t>
      </w:r>
      <w:proofErr w:type="spellStart"/>
      <w:r w:rsidRPr="004943CD">
        <w:rPr>
          <w:sz w:val="20"/>
          <w:szCs w:val="20"/>
        </w:rPr>
        <w:t>peran</w:t>
      </w:r>
      <w:proofErr w:type="spellEnd"/>
      <w:r w:rsidRPr="004943CD">
        <w:rPr>
          <w:sz w:val="20"/>
          <w:szCs w:val="20"/>
        </w:rPr>
        <w:t xml:space="preserve"> yang </w:t>
      </w:r>
      <w:proofErr w:type="spellStart"/>
      <w:r w:rsidRPr="004943CD">
        <w:rPr>
          <w:sz w:val="20"/>
          <w:szCs w:val="20"/>
        </w:rPr>
        <w:t>merata</w:t>
      </w:r>
      <w:proofErr w:type="spellEnd"/>
      <w:r w:rsidRPr="004943CD">
        <w:rPr>
          <w:sz w:val="20"/>
          <w:szCs w:val="20"/>
        </w:rPr>
        <w:t xml:space="preserve">. Hal </w:t>
      </w:r>
      <w:proofErr w:type="spellStart"/>
      <w:r w:rsidRPr="004943CD">
        <w:rPr>
          <w:sz w:val="20"/>
          <w:szCs w:val="20"/>
        </w:rPr>
        <w:t>ini</w:t>
      </w:r>
      <w:proofErr w:type="spellEnd"/>
      <w:r w:rsidRPr="004943CD">
        <w:rPr>
          <w:sz w:val="20"/>
          <w:szCs w:val="20"/>
        </w:rPr>
        <w:t xml:space="preserve"> </w:t>
      </w:r>
      <w:proofErr w:type="spellStart"/>
      <w:r w:rsidRPr="004943CD">
        <w:rPr>
          <w:sz w:val="20"/>
          <w:szCs w:val="20"/>
        </w:rPr>
        <w:t>sejalan</w:t>
      </w:r>
      <w:proofErr w:type="spellEnd"/>
      <w:r w:rsidRPr="004943CD">
        <w:rPr>
          <w:sz w:val="20"/>
          <w:szCs w:val="20"/>
        </w:rPr>
        <w:t xml:space="preserve"> </w:t>
      </w:r>
      <w:proofErr w:type="spellStart"/>
      <w:r w:rsidRPr="004943CD">
        <w:rPr>
          <w:sz w:val="20"/>
          <w:szCs w:val="20"/>
        </w:rPr>
        <w:t>dengan</w:t>
      </w:r>
      <w:proofErr w:type="spellEnd"/>
      <w:r w:rsidRPr="004943CD">
        <w:rPr>
          <w:sz w:val="20"/>
          <w:szCs w:val="20"/>
        </w:rPr>
        <w:t xml:space="preserve"> </w:t>
      </w:r>
      <w:proofErr w:type="spellStart"/>
      <w:r w:rsidRPr="004943CD">
        <w:rPr>
          <w:sz w:val="20"/>
          <w:szCs w:val="20"/>
        </w:rPr>
        <w:t>teori</w:t>
      </w:r>
      <w:proofErr w:type="spellEnd"/>
      <w:r w:rsidRPr="004943CD">
        <w:rPr>
          <w:sz w:val="20"/>
          <w:szCs w:val="20"/>
        </w:rPr>
        <w:t xml:space="preserve"> </w:t>
      </w:r>
      <w:proofErr w:type="spellStart"/>
      <w:r w:rsidRPr="004943CD">
        <w:rPr>
          <w:b/>
          <w:bCs/>
          <w:sz w:val="20"/>
          <w:szCs w:val="20"/>
        </w:rPr>
        <w:t>solidaritas</w:t>
      </w:r>
      <w:proofErr w:type="spellEnd"/>
      <w:r w:rsidRPr="004943CD">
        <w:rPr>
          <w:b/>
          <w:bCs/>
          <w:sz w:val="20"/>
          <w:szCs w:val="20"/>
        </w:rPr>
        <w:t xml:space="preserve"> </w:t>
      </w:r>
      <w:proofErr w:type="spellStart"/>
      <w:r w:rsidRPr="004943CD">
        <w:rPr>
          <w:b/>
          <w:bCs/>
          <w:sz w:val="20"/>
          <w:szCs w:val="20"/>
        </w:rPr>
        <w:t>mekanik</w:t>
      </w:r>
      <w:proofErr w:type="spellEnd"/>
      <w:r w:rsidRPr="004943CD">
        <w:rPr>
          <w:sz w:val="20"/>
          <w:szCs w:val="20"/>
        </w:rPr>
        <w:t xml:space="preserve"> yang </w:t>
      </w:r>
      <w:proofErr w:type="spellStart"/>
      <w:r w:rsidRPr="004943CD">
        <w:rPr>
          <w:sz w:val="20"/>
          <w:szCs w:val="20"/>
        </w:rPr>
        <w:t>dikemukakan</w:t>
      </w:r>
      <w:proofErr w:type="spellEnd"/>
      <w:r w:rsidRPr="004943CD">
        <w:rPr>
          <w:sz w:val="20"/>
          <w:szCs w:val="20"/>
        </w:rPr>
        <w:t xml:space="preserve"> oleh </w:t>
      </w:r>
      <w:r w:rsidRPr="004943CD">
        <w:rPr>
          <w:b/>
          <w:bCs/>
          <w:i/>
          <w:iCs/>
          <w:sz w:val="20"/>
          <w:szCs w:val="20"/>
        </w:rPr>
        <w:t>Emile Durkheim</w:t>
      </w:r>
      <w:r w:rsidRPr="004943CD">
        <w:rPr>
          <w:sz w:val="20"/>
          <w:szCs w:val="20"/>
        </w:rPr>
        <w:t xml:space="preserve">, di mana </w:t>
      </w:r>
      <w:proofErr w:type="spellStart"/>
      <w:r w:rsidRPr="004943CD">
        <w:rPr>
          <w:sz w:val="20"/>
          <w:szCs w:val="20"/>
        </w:rPr>
        <w:t>individu</w:t>
      </w:r>
      <w:proofErr w:type="spellEnd"/>
      <w:r w:rsidRPr="004943CD">
        <w:rPr>
          <w:sz w:val="20"/>
          <w:szCs w:val="20"/>
        </w:rPr>
        <w:t xml:space="preserve"> </w:t>
      </w:r>
      <w:proofErr w:type="spellStart"/>
      <w:r w:rsidRPr="004943CD">
        <w:rPr>
          <w:sz w:val="20"/>
          <w:szCs w:val="20"/>
        </w:rPr>
        <w:t>dalam</w:t>
      </w:r>
      <w:proofErr w:type="spellEnd"/>
      <w:r w:rsidRPr="004943CD">
        <w:rPr>
          <w:sz w:val="20"/>
          <w:szCs w:val="20"/>
        </w:rPr>
        <w:t xml:space="preserve"> </w:t>
      </w:r>
      <w:proofErr w:type="spellStart"/>
      <w:r w:rsidRPr="004943CD">
        <w:rPr>
          <w:sz w:val="20"/>
          <w:szCs w:val="20"/>
        </w:rPr>
        <w:t>kelompok</w:t>
      </w:r>
      <w:proofErr w:type="spellEnd"/>
      <w:r w:rsidRPr="004943CD">
        <w:rPr>
          <w:sz w:val="20"/>
          <w:szCs w:val="20"/>
        </w:rPr>
        <w:t xml:space="preserve"> </w:t>
      </w:r>
      <w:proofErr w:type="spellStart"/>
      <w:r w:rsidRPr="004943CD">
        <w:rPr>
          <w:sz w:val="20"/>
          <w:szCs w:val="20"/>
        </w:rPr>
        <w:t>merasa</w:t>
      </w:r>
      <w:proofErr w:type="spellEnd"/>
      <w:r w:rsidRPr="004943CD">
        <w:rPr>
          <w:sz w:val="20"/>
          <w:szCs w:val="20"/>
        </w:rPr>
        <w:t xml:space="preserve"> </w:t>
      </w:r>
      <w:proofErr w:type="spellStart"/>
      <w:r w:rsidRPr="004943CD">
        <w:rPr>
          <w:sz w:val="20"/>
          <w:szCs w:val="20"/>
        </w:rPr>
        <w:t>terhubung</w:t>
      </w:r>
      <w:proofErr w:type="spellEnd"/>
      <w:r w:rsidRPr="004943CD">
        <w:rPr>
          <w:sz w:val="20"/>
          <w:szCs w:val="20"/>
        </w:rPr>
        <w:t xml:space="preserve"> </w:t>
      </w:r>
      <w:proofErr w:type="spellStart"/>
      <w:r w:rsidRPr="004943CD">
        <w:rPr>
          <w:sz w:val="20"/>
          <w:szCs w:val="20"/>
        </w:rPr>
        <w:t>karena</w:t>
      </w:r>
      <w:proofErr w:type="spellEnd"/>
      <w:r w:rsidRPr="004943CD">
        <w:rPr>
          <w:sz w:val="20"/>
          <w:szCs w:val="20"/>
        </w:rPr>
        <w:t xml:space="preserve"> </w:t>
      </w:r>
      <w:proofErr w:type="spellStart"/>
      <w:r w:rsidRPr="004943CD">
        <w:rPr>
          <w:sz w:val="20"/>
          <w:szCs w:val="20"/>
        </w:rPr>
        <w:t>kesamaan</w:t>
      </w:r>
      <w:proofErr w:type="spellEnd"/>
      <w:r w:rsidRPr="004943CD">
        <w:rPr>
          <w:sz w:val="20"/>
          <w:szCs w:val="20"/>
        </w:rPr>
        <w:t xml:space="preserve"> </w:t>
      </w:r>
      <w:proofErr w:type="spellStart"/>
      <w:r w:rsidRPr="004943CD">
        <w:rPr>
          <w:sz w:val="20"/>
          <w:szCs w:val="20"/>
        </w:rPr>
        <w:t>nilai</w:t>
      </w:r>
      <w:proofErr w:type="spellEnd"/>
      <w:r w:rsidRPr="004943CD">
        <w:rPr>
          <w:sz w:val="20"/>
          <w:szCs w:val="20"/>
        </w:rPr>
        <w:t xml:space="preserve">, </w:t>
      </w:r>
      <w:proofErr w:type="spellStart"/>
      <w:r w:rsidRPr="004943CD">
        <w:rPr>
          <w:sz w:val="20"/>
          <w:szCs w:val="20"/>
        </w:rPr>
        <w:t>tujuan</w:t>
      </w:r>
      <w:proofErr w:type="spellEnd"/>
      <w:r w:rsidRPr="004943CD">
        <w:rPr>
          <w:sz w:val="20"/>
          <w:szCs w:val="20"/>
        </w:rPr>
        <w:t xml:space="preserve">, dan </w:t>
      </w:r>
      <w:proofErr w:type="spellStart"/>
      <w:r w:rsidRPr="004943CD">
        <w:rPr>
          <w:sz w:val="20"/>
          <w:szCs w:val="20"/>
        </w:rPr>
        <w:t>kegiatan</w:t>
      </w:r>
      <w:proofErr w:type="spellEnd"/>
      <w:r w:rsidRPr="004943CD">
        <w:rPr>
          <w:sz w:val="20"/>
          <w:szCs w:val="20"/>
        </w:rPr>
        <w:t xml:space="preserve">. Dalam </w:t>
      </w:r>
      <w:proofErr w:type="spellStart"/>
      <w:r w:rsidRPr="004943CD">
        <w:rPr>
          <w:sz w:val="20"/>
          <w:szCs w:val="20"/>
        </w:rPr>
        <w:t>konteks</w:t>
      </w:r>
      <w:proofErr w:type="spellEnd"/>
      <w:r w:rsidRPr="004943CD">
        <w:rPr>
          <w:sz w:val="20"/>
          <w:szCs w:val="20"/>
        </w:rPr>
        <w:t xml:space="preserve"> </w:t>
      </w:r>
      <w:proofErr w:type="spellStart"/>
      <w:r w:rsidRPr="004943CD">
        <w:rPr>
          <w:sz w:val="20"/>
          <w:szCs w:val="20"/>
        </w:rPr>
        <w:t>ini</w:t>
      </w:r>
      <w:proofErr w:type="spellEnd"/>
      <w:r w:rsidRPr="004943CD">
        <w:rPr>
          <w:sz w:val="20"/>
          <w:szCs w:val="20"/>
        </w:rPr>
        <w:t xml:space="preserve">, </w:t>
      </w:r>
      <w:proofErr w:type="spellStart"/>
      <w:r w:rsidRPr="004943CD">
        <w:rPr>
          <w:sz w:val="20"/>
          <w:szCs w:val="20"/>
        </w:rPr>
        <w:t>solidaritas</w:t>
      </w:r>
      <w:proofErr w:type="spellEnd"/>
      <w:r w:rsidRPr="004943CD">
        <w:rPr>
          <w:sz w:val="20"/>
          <w:szCs w:val="20"/>
        </w:rPr>
        <w:t xml:space="preserve"> </w:t>
      </w:r>
      <w:proofErr w:type="spellStart"/>
      <w:r w:rsidRPr="004943CD">
        <w:rPr>
          <w:sz w:val="20"/>
          <w:szCs w:val="20"/>
        </w:rPr>
        <w:t>tumbuh</w:t>
      </w:r>
      <w:proofErr w:type="spellEnd"/>
      <w:r w:rsidRPr="004943CD">
        <w:rPr>
          <w:sz w:val="20"/>
          <w:szCs w:val="20"/>
        </w:rPr>
        <w:t xml:space="preserve"> </w:t>
      </w:r>
      <w:proofErr w:type="spellStart"/>
      <w:r w:rsidRPr="004943CD">
        <w:rPr>
          <w:sz w:val="20"/>
          <w:szCs w:val="20"/>
        </w:rPr>
        <w:t>karena</w:t>
      </w:r>
      <w:proofErr w:type="spellEnd"/>
      <w:r w:rsidRPr="004943CD">
        <w:rPr>
          <w:sz w:val="20"/>
          <w:szCs w:val="20"/>
        </w:rPr>
        <w:t xml:space="preserve"> </w:t>
      </w:r>
      <w:proofErr w:type="spellStart"/>
      <w:r w:rsidRPr="004943CD">
        <w:rPr>
          <w:sz w:val="20"/>
          <w:szCs w:val="20"/>
        </w:rPr>
        <w:t>anggota</w:t>
      </w:r>
      <w:proofErr w:type="spellEnd"/>
      <w:r w:rsidRPr="004943CD">
        <w:rPr>
          <w:sz w:val="20"/>
          <w:szCs w:val="20"/>
        </w:rPr>
        <w:t xml:space="preserve"> </w:t>
      </w:r>
      <w:proofErr w:type="spellStart"/>
      <w:r w:rsidRPr="004943CD">
        <w:rPr>
          <w:sz w:val="20"/>
          <w:szCs w:val="20"/>
        </w:rPr>
        <w:t>memiliki</w:t>
      </w:r>
      <w:proofErr w:type="spellEnd"/>
      <w:r w:rsidRPr="004943CD">
        <w:rPr>
          <w:sz w:val="20"/>
          <w:szCs w:val="20"/>
        </w:rPr>
        <w:t xml:space="preserve"> </w:t>
      </w:r>
      <w:proofErr w:type="spellStart"/>
      <w:r w:rsidRPr="004943CD">
        <w:rPr>
          <w:sz w:val="20"/>
          <w:szCs w:val="20"/>
        </w:rPr>
        <w:t>visi</w:t>
      </w:r>
      <w:proofErr w:type="spellEnd"/>
      <w:r w:rsidRPr="004943CD">
        <w:rPr>
          <w:sz w:val="20"/>
          <w:szCs w:val="20"/>
        </w:rPr>
        <w:t xml:space="preserve"> yang </w:t>
      </w:r>
      <w:proofErr w:type="spellStart"/>
      <w:r w:rsidRPr="004943CD">
        <w:rPr>
          <w:sz w:val="20"/>
          <w:szCs w:val="20"/>
        </w:rPr>
        <w:t>sama</w:t>
      </w:r>
      <w:proofErr w:type="spellEnd"/>
      <w:r w:rsidRPr="004943CD">
        <w:rPr>
          <w:sz w:val="20"/>
          <w:szCs w:val="20"/>
        </w:rPr>
        <w:t xml:space="preserve"> </w:t>
      </w:r>
      <w:proofErr w:type="spellStart"/>
      <w:r w:rsidRPr="004943CD">
        <w:rPr>
          <w:sz w:val="20"/>
          <w:szCs w:val="20"/>
        </w:rPr>
        <w:t>terhadap</w:t>
      </w:r>
      <w:proofErr w:type="spellEnd"/>
      <w:r w:rsidRPr="004943CD">
        <w:rPr>
          <w:sz w:val="20"/>
          <w:szCs w:val="20"/>
        </w:rPr>
        <w:t xml:space="preserve"> </w:t>
      </w:r>
      <w:proofErr w:type="spellStart"/>
      <w:r w:rsidRPr="004943CD">
        <w:rPr>
          <w:sz w:val="20"/>
          <w:szCs w:val="20"/>
        </w:rPr>
        <w:t>komunitas</w:t>
      </w:r>
      <w:proofErr w:type="spellEnd"/>
      <w:r w:rsidRPr="004943CD">
        <w:rPr>
          <w:sz w:val="20"/>
          <w:szCs w:val="20"/>
        </w:rPr>
        <w:t xml:space="preserve"> dan </w:t>
      </w:r>
      <w:proofErr w:type="spellStart"/>
      <w:r w:rsidRPr="004943CD">
        <w:rPr>
          <w:sz w:val="20"/>
          <w:szCs w:val="20"/>
        </w:rPr>
        <w:t>saling</w:t>
      </w:r>
      <w:proofErr w:type="spellEnd"/>
      <w:r w:rsidRPr="004943CD">
        <w:rPr>
          <w:sz w:val="20"/>
          <w:szCs w:val="20"/>
        </w:rPr>
        <w:t xml:space="preserve"> </w:t>
      </w:r>
      <w:proofErr w:type="spellStart"/>
      <w:r w:rsidRPr="004943CD">
        <w:rPr>
          <w:sz w:val="20"/>
          <w:szCs w:val="20"/>
        </w:rPr>
        <w:t>mendukung</w:t>
      </w:r>
      <w:proofErr w:type="spellEnd"/>
      <w:r w:rsidRPr="004943CD">
        <w:rPr>
          <w:sz w:val="20"/>
          <w:szCs w:val="20"/>
        </w:rPr>
        <w:t xml:space="preserve"> </w:t>
      </w:r>
      <w:proofErr w:type="spellStart"/>
      <w:r w:rsidRPr="004943CD">
        <w:rPr>
          <w:sz w:val="20"/>
          <w:szCs w:val="20"/>
        </w:rPr>
        <w:t>dalam</w:t>
      </w:r>
      <w:proofErr w:type="spellEnd"/>
      <w:r w:rsidRPr="004943CD">
        <w:rPr>
          <w:sz w:val="20"/>
          <w:szCs w:val="20"/>
        </w:rPr>
        <w:t xml:space="preserve"> </w:t>
      </w:r>
      <w:proofErr w:type="spellStart"/>
      <w:r w:rsidRPr="004943CD">
        <w:rPr>
          <w:sz w:val="20"/>
          <w:szCs w:val="20"/>
        </w:rPr>
        <w:t>setiap</w:t>
      </w:r>
      <w:proofErr w:type="spellEnd"/>
      <w:r w:rsidRPr="004943CD">
        <w:rPr>
          <w:sz w:val="20"/>
          <w:szCs w:val="20"/>
        </w:rPr>
        <w:t xml:space="preserve"> </w:t>
      </w:r>
      <w:proofErr w:type="spellStart"/>
      <w:r w:rsidRPr="004943CD">
        <w:rPr>
          <w:sz w:val="20"/>
          <w:szCs w:val="20"/>
        </w:rPr>
        <w:t>kegiatan</w:t>
      </w:r>
      <w:proofErr w:type="spellEnd"/>
      <w:r w:rsidRPr="004943CD">
        <w:rPr>
          <w:sz w:val="20"/>
          <w:szCs w:val="20"/>
        </w:rPr>
        <w:t>.</w:t>
      </w:r>
      <w:r>
        <w:rPr>
          <w:sz w:val="20"/>
          <w:szCs w:val="20"/>
        </w:rPr>
        <w:t xml:space="preserve"> </w:t>
      </w:r>
    </w:p>
    <w:p w14:paraId="318162BF" w14:textId="77777777" w:rsidR="00D13465" w:rsidRPr="004943CD" w:rsidRDefault="00D13465" w:rsidP="00D13465">
      <w:pPr>
        <w:spacing w:after="200" w:line="276" w:lineRule="auto"/>
        <w:ind w:left="360"/>
        <w:jc w:val="both"/>
        <w:rPr>
          <w:sz w:val="20"/>
          <w:szCs w:val="20"/>
        </w:rPr>
      </w:pPr>
    </w:p>
    <w:p w14:paraId="4BB6013E" w14:textId="77777777" w:rsidR="00D13465" w:rsidRPr="00AA683A" w:rsidRDefault="00D13465" w:rsidP="00D13465">
      <w:pPr>
        <w:pStyle w:val="ListParagraph"/>
        <w:numPr>
          <w:ilvl w:val="0"/>
          <w:numId w:val="2"/>
        </w:numPr>
        <w:spacing w:after="200" w:line="276" w:lineRule="auto"/>
        <w:jc w:val="both"/>
        <w:rPr>
          <w:sz w:val="20"/>
          <w:szCs w:val="20"/>
        </w:rPr>
      </w:pPr>
      <w:r w:rsidRPr="00AA683A">
        <w:rPr>
          <w:sz w:val="20"/>
          <w:szCs w:val="20"/>
        </w:rPr>
        <w:t xml:space="preserve">Strategi Teamwork </w:t>
      </w:r>
      <w:proofErr w:type="spellStart"/>
      <w:r w:rsidRPr="00AA683A">
        <w:rPr>
          <w:sz w:val="20"/>
          <w:szCs w:val="20"/>
        </w:rPr>
        <w:t>untuk</w:t>
      </w:r>
      <w:proofErr w:type="spellEnd"/>
      <w:r w:rsidRPr="00AA683A">
        <w:rPr>
          <w:sz w:val="20"/>
          <w:szCs w:val="20"/>
        </w:rPr>
        <w:t xml:space="preserve"> </w:t>
      </w:r>
      <w:proofErr w:type="spellStart"/>
      <w:r w:rsidRPr="00AA683A">
        <w:rPr>
          <w:sz w:val="20"/>
          <w:szCs w:val="20"/>
        </w:rPr>
        <w:t>Meningkatkan</w:t>
      </w:r>
      <w:proofErr w:type="spellEnd"/>
      <w:r w:rsidRPr="00AA683A">
        <w:rPr>
          <w:sz w:val="20"/>
          <w:szCs w:val="20"/>
        </w:rPr>
        <w:t xml:space="preserve"> </w:t>
      </w:r>
      <w:proofErr w:type="spellStart"/>
      <w:r w:rsidRPr="00AA683A">
        <w:rPr>
          <w:sz w:val="20"/>
          <w:szCs w:val="20"/>
        </w:rPr>
        <w:t>Loyalitas</w:t>
      </w:r>
      <w:proofErr w:type="spellEnd"/>
    </w:p>
    <w:p w14:paraId="205A88C8" w14:textId="4340A48A" w:rsidR="00D13465" w:rsidRDefault="00D13465" w:rsidP="00D13465">
      <w:pPr>
        <w:spacing w:after="200" w:line="276" w:lineRule="auto"/>
        <w:ind w:left="360"/>
        <w:jc w:val="both"/>
        <w:rPr>
          <w:sz w:val="20"/>
          <w:szCs w:val="20"/>
        </w:rPr>
      </w:pPr>
      <w:proofErr w:type="spellStart"/>
      <w:r w:rsidRPr="00A6461A">
        <w:rPr>
          <w:sz w:val="20"/>
          <w:szCs w:val="20"/>
        </w:rPr>
        <w:t>Loyalitas</w:t>
      </w:r>
      <w:proofErr w:type="spellEnd"/>
      <w:r w:rsidRPr="00A6461A">
        <w:rPr>
          <w:sz w:val="20"/>
          <w:szCs w:val="20"/>
        </w:rPr>
        <w:t xml:space="preserve"> </w:t>
      </w:r>
      <w:proofErr w:type="spellStart"/>
      <w:r w:rsidRPr="00A6461A">
        <w:rPr>
          <w:sz w:val="20"/>
          <w:szCs w:val="20"/>
        </w:rPr>
        <w:t>anggota</w:t>
      </w:r>
      <w:proofErr w:type="spellEnd"/>
      <w:r w:rsidRPr="00A6461A">
        <w:rPr>
          <w:sz w:val="20"/>
          <w:szCs w:val="20"/>
        </w:rPr>
        <w:t xml:space="preserve"> </w:t>
      </w:r>
      <w:proofErr w:type="spellStart"/>
      <w:r w:rsidRPr="00A6461A">
        <w:rPr>
          <w:sz w:val="20"/>
          <w:szCs w:val="20"/>
        </w:rPr>
        <w:t>ditunjukkan</w:t>
      </w:r>
      <w:proofErr w:type="spellEnd"/>
      <w:r w:rsidRPr="00A6461A">
        <w:rPr>
          <w:sz w:val="20"/>
          <w:szCs w:val="20"/>
        </w:rPr>
        <w:t xml:space="preserve"> </w:t>
      </w:r>
      <w:proofErr w:type="spellStart"/>
      <w:r w:rsidRPr="00A6461A">
        <w:rPr>
          <w:sz w:val="20"/>
          <w:szCs w:val="20"/>
        </w:rPr>
        <w:t>melalui</w:t>
      </w:r>
      <w:proofErr w:type="spellEnd"/>
      <w:r w:rsidRPr="00A6461A">
        <w:rPr>
          <w:sz w:val="20"/>
          <w:szCs w:val="20"/>
        </w:rPr>
        <w:t xml:space="preserve"> </w:t>
      </w:r>
      <w:proofErr w:type="spellStart"/>
      <w:r w:rsidRPr="00A6461A">
        <w:rPr>
          <w:sz w:val="20"/>
          <w:szCs w:val="20"/>
        </w:rPr>
        <w:t>kehadiran</w:t>
      </w:r>
      <w:proofErr w:type="spellEnd"/>
      <w:r w:rsidRPr="00A6461A">
        <w:rPr>
          <w:sz w:val="20"/>
          <w:szCs w:val="20"/>
        </w:rPr>
        <w:t xml:space="preserve"> rutin </w:t>
      </w:r>
      <w:proofErr w:type="spellStart"/>
      <w:r w:rsidRPr="00A6461A">
        <w:rPr>
          <w:sz w:val="20"/>
          <w:szCs w:val="20"/>
        </w:rPr>
        <w:t>dalam</w:t>
      </w:r>
      <w:proofErr w:type="spellEnd"/>
      <w:r w:rsidRPr="00A6461A">
        <w:rPr>
          <w:sz w:val="20"/>
          <w:szCs w:val="20"/>
        </w:rPr>
        <w:t xml:space="preserve"> </w:t>
      </w:r>
      <w:proofErr w:type="spellStart"/>
      <w:r w:rsidRPr="00A6461A">
        <w:rPr>
          <w:sz w:val="20"/>
          <w:szCs w:val="20"/>
        </w:rPr>
        <w:t>kegiatan</w:t>
      </w:r>
      <w:proofErr w:type="spellEnd"/>
      <w:r w:rsidRPr="00A6461A">
        <w:rPr>
          <w:sz w:val="20"/>
          <w:szCs w:val="20"/>
        </w:rPr>
        <w:t xml:space="preserve"> </w:t>
      </w:r>
      <w:proofErr w:type="spellStart"/>
      <w:r w:rsidRPr="00A6461A">
        <w:rPr>
          <w:sz w:val="20"/>
          <w:szCs w:val="20"/>
        </w:rPr>
        <w:t>komunitas</w:t>
      </w:r>
      <w:proofErr w:type="spellEnd"/>
      <w:r w:rsidRPr="00A6461A">
        <w:rPr>
          <w:sz w:val="20"/>
          <w:szCs w:val="20"/>
        </w:rPr>
        <w:t xml:space="preserve">, </w:t>
      </w:r>
      <w:proofErr w:type="spellStart"/>
      <w:r w:rsidRPr="00A6461A">
        <w:rPr>
          <w:sz w:val="20"/>
          <w:szCs w:val="20"/>
        </w:rPr>
        <w:t>meskipun</w:t>
      </w:r>
      <w:proofErr w:type="spellEnd"/>
      <w:r w:rsidRPr="00A6461A">
        <w:rPr>
          <w:sz w:val="20"/>
          <w:szCs w:val="20"/>
        </w:rPr>
        <w:t xml:space="preserve"> di </w:t>
      </w:r>
      <w:proofErr w:type="spellStart"/>
      <w:r w:rsidRPr="00A6461A">
        <w:rPr>
          <w:sz w:val="20"/>
          <w:szCs w:val="20"/>
        </w:rPr>
        <w:t>tengah</w:t>
      </w:r>
      <w:proofErr w:type="spellEnd"/>
      <w:r w:rsidRPr="00A6461A">
        <w:rPr>
          <w:sz w:val="20"/>
          <w:szCs w:val="20"/>
        </w:rPr>
        <w:t xml:space="preserve"> </w:t>
      </w:r>
      <w:proofErr w:type="spellStart"/>
      <w:r w:rsidRPr="00A6461A">
        <w:rPr>
          <w:sz w:val="20"/>
          <w:szCs w:val="20"/>
        </w:rPr>
        <w:t>kesibukan</w:t>
      </w:r>
      <w:proofErr w:type="spellEnd"/>
      <w:r w:rsidRPr="00A6461A">
        <w:rPr>
          <w:sz w:val="20"/>
          <w:szCs w:val="20"/>
        </w:rPr>
        <w:t xml:space="preserve"> </w:t>
      </w:r>
      <w:proofErr w:type="spellStart"/>
      <w:r w:rsidRPr="00A6461A">
        <w:rPr>
          <w:sz w:val="20"/>
          <w:szCs w:val="20"/>
        </w:rPr>
        <w:t>pribadi</w:t>
      </w:r>
      <w:proofErr w:type="spellEnd"/>
      <w:r w:rsidRPr="00A6461A">
        <w:rPr>
          <w:sz w:val="20"/>
          <w:szCs w:val="20"/>
        </w:rPr>
        <w:t xml:space="preserve">. Hal </w:t>
      </w:r>
      <w:proofErr w:type="spellStart"/>
      <w:r w:rsidRPr="00A6461A">
        <w:rPr>
          <w:sz w:val="20"/>
          <w:szCs w:val="20"/>
        </w:rPr>
        <w:t>ini</w:t>
      </w:r>
      <w:proofErr w:type="spellEnd"/>
      <w:r w:rsidRPr="00A6461A">
        <w:rPr>
          <w:sz w:val="20"/>
          <w:szCs w:val="20"/>
        </w:rPr>
        <w:t xml:space="preserve"> </w:t>
      </w:r>
      <w:proofErr w:type="spellStart"/>
      <w:r w:rsidRPr="00A6461A">
        <w:rPr>
          <w:sz w:val="20"/>
          <w:szCs w:val="20"/>
        </w:rPr>
        <w:t>menunjukkan</w:t>
      </w:r>
      <w:proofErr w:type="spellEnd"/>
      <w:r w:rsidRPr="00A6461A">
        <w:rPr>
          <w:sz w:val="20"/>
          <w:szCs w:val="20"/>
        </w:rPr>
        <w:t xml:space="preserve"> </w:t>
      </w:r>
      <w:proofErr w:type="spellStart"/>
      <w:r w:rsidRPr="00A6461A">
        <w:rPr>
          <w:sz w:val="20"/>
          <w:szCs w:val="20"/>
        </w:rPr>
        <w:t>adanya</w:t>
      </w:r>
      <w:proofErr w:type="spellEnd"/>
      <w:r w:rsidRPr="00A6461A">
        <w:rPr>
          <w:sz w:val="20"/>
          <w:szCs w:val="20"/>
        </w:rPr>
        <w:t xml:space="preserve"> rasa </w:t>
      </w:r>
      <w:proofErr w:type="spellStart"/>
      <w:r w:rsidRPr="00A6461A">
        <w:rPr>
          <w:sz w:val="20"/>
          <w:szCs w:val="20"/>
        </w:rPr>
        <w:t>tanggung</w:t>
      </w:r>
      <w:proofErr w:type="spellEnd"/>
      <w:r w:rsidRPr="00A6461A">
        <w:rPr>
          <w:sz w:val="20"/>
          <w:szCs w:val="20"/>
        </w:rPr>
        <w:t xml:space="preserve"> </w:t>
      </w:r>
      <w:proofErr w:type="spellStart"/>
      <w:r w:rsidRPr="00A6461A">
        <w:rPr>
          <w:sz w:val="20"/>
          <w:szCs w:val="20"/>
        </w:rPr>
        <w:t>jawab</w:t>
      </w:r>
      <w:proofErr w:type="spellEnd"/>
      <w:r w:rsidRPr="00A6461A">
        <w:rPr>
          <w:sz w:val="20"/>
          <w:szCs w:val="20"/>
        </w:rPr>
        <w:t xml:space="preserve"> dan </w:t>
      </w:r>
      <w:proofErr w:type="spellStart"/>
      <w:r w:rsidRPr="00A6461A">
        <w:rPr>
          <w:sz w:val="20"/>
          <w:szCs w:val="20"/>
        </w:rPr>
        <w:t>keterikatan</w:t>
      </w:r>
      <w:proofErr w:type="spellEnd"/>
      <w:r w:rsidRPr="00A6461A">
        <w:rPr>
          <w:sz w:val="20"/>
          <w:szCs w:val="20"/>
        </w:rPr>
        <w:t xml:space="preserve"> </w:t>
      </w:r>
      <w:proofErr w:type="spellStart"/>
      <w:r w:rsidRPr="00A6461A">
        <w:rPr>
          <w:sz w:val="20"/>
          <w:szCs w:val="20"/>
        </w:rPr>
        <w:t>terhadap</w:t>
      </w:r>
      <w:proofErr w:type="spellEnd"/>
      <w:r w:rsidRPr="00A6461A">
        <w:rPr>
          <w:sz w:val="20"/>
          <w:szCs w:val="20"/>
        </w:rPr>
        <w:t xml:space="preserve"> </w:t>
      </w:r>
      <w:proofErr w:type="spellStart"/>
      <w:r w:rsidRPr="00A6461A">
        <w:rPr>
          <w:sz w:val="20"/>
          <w:szCs w:val="20"/>
        </w:rPr>
        <w:t>komunitas</w:t>
      </w:r>
      <w:proofErr w:type="spellEnd"/>
      <w:r w:rsidRPr="00A6461A">
        <w:rPr>
          <w:sz w:val="20"/>
          <w:szCs w:val="20"/>
        </w:rPr>
        <w:t xml:space="preserve"> yang </w:t>
      </w:r>
      <w:proofErr w:type="spellStart"/>
      <w:r w:rsidRPr="00A6461A">
        <w:rPr>
          <w:sz w:val="20"/>
          <w:szCs w:val="20"/>
        </w:rPr>
        <w:t>dibangun</w:t>
      </w:r>
      <w:proofErr w:type="spellEnd"/>
      <w:r w:rsidRPr="00A6461A">
        <w:rPr>
          <w:sz w:val="20"/>
          <w:szCs w:val="20"/>
        </w:rPr>
        <w:t xml:space="preserve"> </w:t>
      </w:r>
      <w:proofErr w:type="spellStart"/>
      <w:r w:rsidRPr="00A6461A">
        <w:rPr>
          <w:sz w:val="20"/>
          <w:szCs w:val="20"/>
        </w:rPr>
        <w:t>melalui</w:t>
      </w:r>
      <w:proofErr w:type="spellEnd"/>
      <w:r w:rsidRPr="00A6461A">
        <w:rPr>
          <w:sz w:val="20"/>
          <w:szCs w:val="20"/>
        </w:rPr>
        <w:t xml:space="preserve"> strategi teamwork, </w:t>
      </w:r>
      <w:proofErr w:type="spellStart"/>
      <w:r w:rsidRPr="00A6461A">
        <w:rPr>
          <w:sz w:val="20"/>
          <w:szCs w:val="20"/>
        </w:rPr>
        <w:t>seperti</w:t>
      </w:r>
      <w:proofErr w:type="spellEnd"/>
      <w:r w:rsidRPr="00A6461A">
        <w:rPr>
          <w:sz w:val="20"/>
          <w:szCs w:val="20"/>
        </w:rPr>
        <w:t xml:space="preserve"> </w:t>
      </w:r>
      <w:proofErr w:type="spellStart"/>
      <w:r w:rsidRPr="00A6461A">
        <w:rPr>
          <w:sz w:val="20"/>
          <w:szCs w:val="20"/>
        </w:rPr>
        <w:t>pembagian</w:t>
      </w:r>
      <w:proofErr w:type="spellEnd"/>
      <w:r w:rsidRPr="00A6461A">
        <w:rPr>
          <w:sz w:val="20"/>
          <w:szCs w:val="20"/>
        </w:rPr>
        <w:t xml:space="preserve"> </w:t>
      </w:r>
      <w:proofErr w:type="spellStart"/>
      <w:r w:rsidRPr="00A6461A">
        <w:rPr>
          <w:sz w:val="20"/>
          <w:szCs w:val="20"/>
        </w:rPr>
        <w:t>tanggung</w:t>
      </w:r>
      <w:proofErr w:type="spellEnd"/>
      <w:r w:rsidRPr="00A6461A">
        <w:rPr>
          <w:sz w:val="20"/>
          <w:szCs w:val="20"/>
        </w:rPr>
        <w:t xml:space="preserve"> </w:t>
      </w:r>
      <w:proofErr w:type="spellStart"/>
      <w:r w:rsidRPr="00A6461A">
        <w:rPr>
          <w:sz w:val="20"/>
          <w:szCs w:val="20"/>
        </w:rPr>
        <w:t>jawab</w:t>
      </w:r>
      <w:proofErr w:type="spellEnd"/>
      <w:r w:rsidRPr="00A6461A">
        <w:rPr>
          <w:sz w:val="20"/>
          <w:szCs w:val="20"/>
        </w:rPr>
        <w:t xml:space="preserve"> yang </w:t>
      </w:r>
      <w:proofErr w:type="spellStart"/>
      <w:r w:rsidRPr="00A6461A">
        <w:rPr>
          <w:sz w:val="20"/>
          <w:szCs w:val="20"/>
        </w:rPr>
        <w:t>merata</w:t>
      </w:r>
      <w:proofErr w:type="spellEnd"/>
      <w:r w:rsidRPr="00A6461A">
        <w:rPr>
          <w:sz w:val="20"/>
          <w:szCs w:val="20"/>
        </w:rPr>
        <w:t xml:space="preserve"> dan </w:t>
      </w:r>
      <w:proofErr w:type="spellStart"/>
      <w:r w:rsidRPr="00A6461A">
        <w:rPr>
          <w:sz w:val="20"/>
          <w:szCs w:val="20"/>
        </w:rPr>
        <w:t>komunikasi</w:t>
      </w:r>
      <w:proofErr w:type="spellEnd"/>
      <w:r w:rsidRPr="00A6461A">
        <w:rPr>
          <w:sz w:val="20"/>
          <w:szCs w:val="20"/>
        </w:rPr>
        <w:t xml:space="preserve"> yang </w:t>
      </w:r>
      <w:proofErr w:type="spellStart"/>
      <w:r w:rsidRPr="00A6461A">
        <w:rPr>
          <w:sz w:val="20"/>
          <w:szCs w:val="20"/>
        </w:rPr>
        <w:t>intensif</w:t>
      </w:r>
      <w:proofErr w:type="spellEnd"/>
      <w:r w:rsidRPr="00A6461A">
        <w:rPr>
          <w:sz w:val="20"/>
          <w:szCs w:val="20"/>
        </w:rPr>
        <w:t xml:space="preserve">. </w:t>
      </w:r>
      <w:proofErr w:type="spellStart"/>
      <w:r w:rsidRPr="00A6461A">
        <w:rPr>
          <w:sz w:val="20"/>
          <w:szCs w:val="20"/>
        </w:rPr>
        <w:lastRenderedPageBreak/>
        <w:t>Menurut</w:t>
      </w:r>
      <w:proofErr w:type="spellEnd"/>
      <w:r w:rsidRPr="00A6461A">
        <w:rPr>
          <w:sz w:val="20"/>
          <w:szCs w:val="20"/>
        </w:rPr>
        <w:t xml:space="preserve"> </w:t>
      </w:r>
      <w:proofErr w:type="spellStart"/>
      <w:r w:rsidRPr="00A6461A">
        <w:rPr>
          <w:sz w:val="20"/>
          <w:szCs w:val="20"/>
        </w:rPr>
        <w:t>teori</w:t>
      </w:r>
      <w:proofErr w:type="spellEnd"/>
      <w:r w:rsidRPr="00A6461A">
        <w:rPr>
          <w:sz w:val="20"/>
          <w:szCs w:val="20"/>
        </w:rPr>
        <w:t xml:space="preserve"> </w:t>
      </w:r>
      <w:proofErr w:type="spellStart"/>
      <w:r w:rsidRPr="00D13465">
        <w:rPr>
          <w:sz w:val="20"/>
          <w:szCs w:val="20"/>
        </w:rPr>
        <w:t>organisasi</w:t>
      </w:r>
      <w:proofErr w:type="spellEnd"/>
      <w:r w:rsidRPr="00D13465">
        <w:rPr>
          <w:sz w:val="20"/>
          <w:szCs w:val="20"/>
        </w:rPr>
        <w:t xml:space="preserve"> </w:t>
      </w:r>
      <w:proofErr w:type="spellStart"/>
      <w:r w:rsidRPr="00D13465">
        <w:rPr>
          <w:sz w:val="20"/>
          <w:szCs w:val="20"/>
        </w:rPr>
        <w:t>sosial</w:t>
      </w:r>
      <w:proofErr w:type="spellEnd"/>
      <w:r w:rsidRPr="00A6461A">
        <w:rPr>
          <w:sz w:val="20"/>
          <w:szCs w:val="20"/>
        </w:rPr>
        <w:t xml:space="preserve">, </w:t>
      </w:r>
      <w:proofErr w:type="spellStart"/>
      <w:r w:rsidRPr="00A6461A">
        <w:rPr>
          <w:sz w:val="20"/>
          <w:szCs w:val="20"/>
        </w:rPr>
        <w:t>loyalitas</w:t>
      </w:r>
      <w:proofErr w:type="spellEnd"/>
      <w:r w:rsidRPr="00A6461A">
        <w:rPr>
          <w:sz w:val="20"/>
          <w:szCs w:val="20"/>
        </w:rPr>
        <w:t xml:space="preserve"> </w:t>
      </w:r>
      <w:proofErr w:type="spellStart"/>
      <w:r w:rsidRPr="00A6461A">
        <w:rPr>
          <w:sz w:val="20"/>
          <w:szCs w:val="20"/>
        </w:rPr>
        <w:t>dapat</w:t>
      </w:r>
      <w:proofErr w:type="spellEnd"/>
      <w:r w:rsidRPr="00A6461A">
        <w:rPr>
          <w:sz w:val="20"/>
          <w:szCs w:val="20"/>
        </w:rPr>
        <w:t xml:space="preserve"> </w:t>
      </w:r>
      <w:proofErr w:type="spellStart"/>
      <w:r w:rsidRPr="00A6461A">
        <w:rPr>
          <w:sz w:val="20"/>
          <w:szCs w:val="20"/>
        </w:rPr>
        <w:t>tumbuh</w:t>
      </w:r>
      <w:proofErr w:type="spellEnd"/>
      <w:r w:rsidRPr="00A6461A">
        <w:rPr>
          <w:sz w:val="20"/>
          <w:szCs w:val="20"/>
        </w:rPr>
        <w:t xml:space="preserve"> </w:t>
      </w:r>
      <w:proofErr w:type="spellStart"/>
      <w:r w:rsidRPr="00A6461A">
        <w:rPr>
          <w:sz w:val="20"/>
          <w:szCs w:val="20"/>
        </w:rPr>
        <w:t>dari</w:t>
      </w:r>
      <w:proofErr w:type="spellEnd"/>
      <w:r w:rsidRPr="00A6461A">
        <w:rPr>
          <w:sz w:val="20"/>
          <w:szCs w:val="20"/>
        </w:rPr>
        <w:t xml:space="preserve"> </w:t>
      </w:r>
      <w:proofErr w:type="spellStart"/>
      <w:r w:rsidRPr="00A6461A">
        <w:rPr>
          <w:sz w:val="20"/>
          <w:szCs w:val="20"/>
        </w:rPr>
        <w:t>kepercayaan</w:t>
      </w:r>
      <w:proofErr w:type="spellEnd"/>
      <w:r w:rsidRPr="00A6461A">
        <w:rPr>
          <w:sz w:val="20"/>
          <w:szCs w:val="20"/>
        </w:rPr>
        <w:t xml:space="preserve">, </w:t>
      </w:r>
      <w:proofErr w:type="spellStart"/>
      <w:r w:rsidRPr="00A6461A">
        <w:rPr>
          <w:sz w:val="20"/>
          <w:szCs w:val="20"/>
        </w:rPr>
        <w:t>konsistensi</w:t>
      </w:r>
      <w:proofErr w:type="spellEnd"/>
      <w:r w:rsidRPr="00A6461A">
        <w:rPr>
          <w:sz w:val="20"/>
          <w:szCs w:val="20"/>
        </w:rPr>
        <w:t xml:space="preserve"> </w:t>
      </w:r>
      <w:proofErr w:type="spellStart"/>
      <w:r w:rsidRPr="00A6461A">
        <w:rPr>
          <w:sz w:val="20"/>
          <w:szCs w:val="20"/>
        </w:rPr>
        <w:t>interaksi</w:t>
      </w:r>
      <w:proofErr w:type="spellEnd"/>
      <w:r w:rsidRPr="00A6461A">
        <w:rPr>
          <w:sz w:val="20"/>
          <w:szCs w:val="20"/>
        </w:rPr>
        <w:t xml:space="preserve">, dan rasa </w:t>
      </w:r>
      <w:proofErr w:type="spellStart"/>
      <w:r w:rsidRPr="00A6461A">
        <w:rPr>
          <w:sz w:val="20"/>
          <w:szCs w:val="20"/>
        </w:rPr>
        <w:t>memiliki</w:t>
      </w:r>
      <w:proofErr w:type="spellEnd"/>
      <w:r w:rsidRPr="00A6461A">
        <w:rPr>
          <w:sz w:val="20"/>
          <w:szCs w:val="20"/>
        </w:rPr>
        <w:t xml:space="preserve"> (</w:t>
      </w:r>
      <w:r w:rsidRPr="00A6461A">
        <w:rPr>
          <w:i/>
          <w:iCs/>
          <w:sz w:val="20"/>
          <w:szCs w:val="20"/>
        </w:rPr>
        <w:t>sense of belonging</w:t>
      </w:r>
      <w:r w:rsidRPr="00A6461A">
        <w:rPr>
          <w:sz w:val="20"/>
          <w:szCs w:val="20"/>
        </w:rPr>
        <w:t xml:space="preserve">). Strategi </w:t>
      </w:r>
      <w:proofErr w:type="spellStart"/>
      <w:r w:rsidRPr="00A6461A">
        <w:rPr>
          <w:sz w:val="20"/>
          <w:szCs w:val="20"/>
        </w:rPr>
        <w:t>kerja</w:t>
      </w:r>
      <w:proofErr w:type="spellEnd"/>
      <w:r w:rsidRPr="00A6461A">
        <w:rPr>
          <w:sz w:val="20"/>
          <w:szCs w:val="20"/>
        </w:rPr>
        <w:t xml:space="preserve"> </w:t>
      </w:r>
      <w:proofErr w:type="spellStart"/>
      <w:r w:rsidRPr="00A6461A">
        <w:rPr>
          <w:sz w:val="20"/>
          <w:szCs w:val="20"/>
        </w:rPr>
        <w:t>tim</w:t>
      </w:r>
      <w:proofErr w:type="spellEnd"/>
      <w:r w:rsidRPr="00A6461A">
        <w:rPr>
          <w:sz w:val="20"/>
          <w:szCs w:val="20"/>
        </w:rPr>
        <w:t xml:space="preserve"> yang </w:t>
      </w:r>
      <w:proofErr w:type="spellStart"/>
      <w:r w:rsidRPr="00A6461A">
        <w:rPr>
          <w:sz w:val="20"/>
          <w:szCs w:val="20"/>
        </w:rPr>
        <w:t>menciptakan</w:t>
      </w:r>
      <w:proofErr w:type="spellEnd"/>
      <w:r w:rsidRPr="00A6461A">
        <w:rPr>
          <w:sz w:val="20"/>
          <w:szCs w:val="20"/>
        </w:rPr>
        <w:t xml:space="preserve"> </w:t>
      </w:r>
      <w:proofErr w:type="spellStart"/>
      <w:r w:rsidRPr="00A6461A">
        <w:rPr>
          <w:sz w:val="20"/>
          <w:szCs w:val="20"/>
        </w:rPr>
        <w:t>hubungan</w:t>
      </w:r>
      <w:proofErr w:type="spellEnd"/>
      <w:r w:rsidRPr="00A6461A">
        <w:rPr>
          <w:sz w:val="20"/>
          <w:szCs w:val="20"/>
        </w:rPr>
        <w:t xml:space="preserve"> </w:t>
      </w:r>
      <w:proofErr w:type="spellStart"/>
      <w:r w:rsidRPr="00A6461A">
        <w:rPr>
          <w:sz w:val="20"/>
          <w:szCs w:val="20"/>
        </w:rPr>
        <w:t>emosional</w:t>
      </w:r>
      <w:proofErr w:type="spellEnd"/>
      <w:r w:rsidRPr="00A6461A">
        <w:rPr>
          <w:sz w:val="20"/>
          <w:szCs w:val="20"/>
        </w:rPr>
        <w:t xml:space="preserve"> dan </w:t>
      </w:r>
      <w:proofErr w:type="spellStart"/>
      <w:r w:rsidRPr="00A6461A">
        <w:rPr>
          <w:sz w:val="20"/>
          <w:szCs w:val="20"/>
        </w:rPr>
        <w:t>saling</w:t>
      </w:r>
      <w:proofErr w:type="spellEnd"/>
      <w:r w:rsidRPr="00A6461A">
        <w:rPr>
          <w:sz w:val="20"/>
          <w:szCs w:val="20"/>
        </w:rPr>
        <w:t xml:space="preserve"> </w:t>
      </w:r>
      <w:proofErr w:type="spellStart"/>
      <w:r w:rsidRPr="00A6461A">
        <w:rPr>
          <w:sz w:val="20"/>
          <w:szCs w:val="20"/>
        </w:rPr>
        <w:t>percaya</w:t>
      </w:r>
      <w:proofErr w:type="spellEnd"/>
      <w:r w:rsidRPr="00A6461A">
        <w:rPr>
          <w:sz w:val="20"/>
          <w:szCs w:val="20"/>
        </w:rPr>
        <w:t xml:space="preserve"> </w:t>
      </w:r>
      <w:proofErr w:type="spellStart"/>
      <w:r w:rsidRPr="00A6461A">
        <w:rPr>
          <w:sz w:val="20"/>
          <w:szCs w:val="20"/>
        </w:rPr>
        <w:t>antaranggota</w:t>
      </w:r>
      <w:proofErr w:type="spellEnd"/>
      <w:r w:rsidRPr="00A6461A">
        <w:rPr>
          <w:sz w:val="20"/>
          <w:szCs w:val="20"/>
        </w:rPr>
        <w:t xml:space="preserve"> </w:t>
      </w:r>
      <w:proofErr w:type="spellStart"/>
      <w:r w:rsidRPr="00A6461A">
        <w:rPr>
          <w:sz w:val="20"/>
          <w:szCs w:val="20"/>
        </w:rPr>
        <w:t>menjadi</w:t>
      </w:r>
      <w:proofErr w:type="spellEnd"/>
      <w:r w:rsidRPr="00A6461A">
        <w:rPr>
          <w:sz w:val="20"/>
          <w:szCs w:val="20"/>
        </w:rPr>
        <w:t xml:space="preserve"> </w:t>
      </w:r>
      <w:proofErr w:type="spellStart"/>
      <w:r w:rsidRPr="00A6461A">
        <w:rPr>
          <w:sz w:val="20"/>
          <w:szCs w:val="20"/>
        </w:rPr>
        <w:t>fondasi</w:t>
      </w:r>
      <w:proofErr w:type="spellEnd"/>
      <w:r w:rsidRPr="00A6461A">
        <w:rPr>
          <w:sz w:val="20"/>
          <w:szCs w:val="20"/>
        </w:rPr>
        <w:t xml:space="preserve"> </w:t>
      </w:r>
      <w:proofErr w:type="spellStart"/>
      <w:r w:rsidRPr="00A6461A">
        <w:rPr>
          <w:sz w:val="20"/>
          <w:szCs w:val="20"/>
        </w:rPr>
        <w:t>dari</w:t>
      </w:r>
      <w:proofErr w:type="spellEnd"/>
      <w:r w:rsidRPr="00A6461A">
        <w:rPr>
          <w:sz w:val="20"/>
          <w:szCs w:val="20"/>
        </w:rPr>
        <w:t xml:space="preserve"> </w:t>
      </w:r>
      <w:proofErr w:type="spellStart"/>
      <w:r w:rsidRPr="00A6461A">
        <w:rPr>
          <w:sz w:val="20"/>
          <w:szCs w:val="20"/>
        </w:rPr>
        <w:t>loyalitas</w:t>
      </w:r>
      <w:proofErr w:type="spellEnd"/>
      <w:r w:rsidRPr="00A6461A">
        <w:rPr>
          <w:sz w:val="20"/>
          <w:szCs w:val="20"/>
        </w:rPr>
        <w:t xml:space="preserve"> </w:t>
      </w:r>
      <w:proofErr w:type="spellStart"/>
      <w:r w:rsidRPr="00A6461A">
        <w:rPr>
          <w:sz w:val="20"/>
          <w:szCs w:val="20"/>
        </w:rPr>
        <w:t>tersebut</w:t>
      </w:r>
      <w:proofErr w:type="spellEnd"/>
      <w:r w:rsidRPr="00A6461A">
        <w:rPr>
          <w:sz w:val="20"/>
          <w:szCs w:val="20"/>
        </w:rPr>
        <w:t xml:space="preserve">. </w:t>
      </w:r>
    </w:p>
    <w:p w14:paraId="4C3E31A7" w14:textId="77777777" w:rsidR="00D13465" w:rsidRPr="007056EC" w:rsidRDefault="00D13465" w:rsidP="00D13465">
      <w:pPr>
        <w:pStyle w:val="ListParagraph"/>
        <w:numPr>
          <w:ilvl w:val="0"/>
          <w:numId w:val="2"/>
        </w:numPr>
        <w:spacing w:after="200" w:line="276" w:lineRule="auto"/>
        <w:jc w:val="both"/>
        <w:rPr>
          <w:sz w:val="20"/>
          <w:szCs w:val="20"/>
        </w:rPr>
      </w:pPr>
      <w:r w:rsidRPr="00BA6DFD">
        <w:rPr>
          <w:sz w:val="20"/>
          <w:szCs w:val="20"/>
        </w:rPr>
        <w:t>Str</w:t>
      </w:r>
      <w:r w:rsidRPr="007056EC">
        <w:rPr>
          <w:sz w:val="20"/>
          <w:szCs w:val="20"/>
        </w:rPr>
        <w:t xml:space="preserve">ategi Teamwork </w:t>
      </w:r>
      <w:proofErr w:type="spellStart"/>
      <w:r w:rsidRPr="007056EC">
        <w:rPr>
          <w:sz w:val="20"/>
          <w:szCs w:val="20"/>
        </w:rPr>
        <w:t>untuk</w:t>
      </w:r>
      <w:proofErr w:type="spellEnd"/>
      <w:r w:rsidRPr="007056EC">
        <w:rPr>
          <w:sz w:val="20"/>
          <w:szCs w:val="20"/>
        </w:rPr>
        <w:t xml:space="preserve"> </w:t>
      </w:r>
      <w:proofErr w:type="spellStart"/>
      <w:r w:rsidRPr="007056EC">
        <w:rPr>
          <w:sz w:val="20"/>
          <w:szCs w:val="20"/>
        </w:rPr>
        <w:t>Meningkatkan</w:t>
      </w:r>
      <w:proofErr w:type="spellEnd"/>
      <w:r w:rsidRPr="007056EC">
        <w:rPr>
          <w:sz w:val="20"/>
          <w:szCs w:val="20"/>
        </w:rPr>
        <w:t xml:space="preserve"> </w:t>
      </w:r>
      <w:proofErr w:type="spellStart"/>
      <w:r w:rsidRPr="007056EC">
        <w:rPr>
          <w:sz w:val="20"/>
          <w:szCs w:val="20"/>
        </w:rPr>
        <w:t>Kreativitas</w:t>
      </w:r>
      <w:proofErr w:type="spellEnd"/>
      <w:r w:rsidRPr="007056EC">
        <w:rPr>
          <w:sz w:val="20"/>
          <w:szCs w:val="20"/>
        </w:rPr>
        <w:t xml:space="preserve"> </w:t>
      </w:r>
      <w:proofErr w:type="spellStart"/>
      <w:r w:rsidRPr="007056EC">
        <w:rPr>
          <w:sz w:val="20"/>
          <w:szCs w:val="20"/>
        </w:rPr>
        <w:t>Anggota</w:t>
      </w:r>
      <w:proofErr w:type="spellEnd"/>
    </w:p>
    <w:p w14:paraId="513B8F7D" w14:textId="694B0E9F" w:rsidR="0017736C" w:rsidRPr="0017736C" w:rsidRDefault="00D13465" w:rsidP="00D13465">
      <w:pPr>
        <w:rPr>
          <w:rFonts w:cs="Times New Roman"/>
        </w:rPr>
      </w:pPr>
      <w:proofErr w:type="spellStart"/>
      <w:r w:rsidRPr="007056EC">
        <w:rPr>
          <w:sz w:val="20"/>
          <w:szCs w:val="20"/>
        </w:rPr>
        <w:t>Penelitian</w:t>
      </w:r>
      <w:proofErr w:type="spellEnd"/>
      <w:r w:rsidRPr="007056EC">
        <w:rPr>
          <w:sz w:val="20"/>
          <w:szCs w:val="20"/>
        </w:rPr>
        <w:t xml:space="preserve"> </w:t>
      </w:r>
      <w:proofErr w:type="spellStart"/>
      <w:r w:rsidRPr="007056EC">
        <w:rPr>
          <w:sz w:val="20"/>
          <w:szCs w:val="20"/>
        </w:rPr>
        <w:t>ini</w:t>
      </w:r>
      <w:proofErr w:type="spellEnd"/>
      <w:r w:rsidRPr="007056EC">
        <w:rPr>
          <w:sz w:val="20"/>
          <w:szCs w:val="20"/>
        </w:rPr>
        <w:t xml:space="preserve"> </w:t>
      </w:r>
      <w:proofErr w:type="spellStart"/>
      <w:r w:rsidRPr="007056EC">
        <w:rPr>
          <w:sz w:val="20"/>
          <w:szCs w:val="20"/>
        </w:rPr>
        <w:t>menemukan</w:t>
      </w:r>
      <w:proofErr w:type="spellEnd"/>
      <w:r w:rsidRPr="007056EC">
        <w:rPr>
          <w:sz w:val="20"/>
          <w:szCs w:val="20"/>
        </w:rPr>
        <w:t xml:space="preserve"> </w:t>
      </w:r>
      <w:proofErr w:type="spellStart"/>
      <w:r w:rsidRPr="007056EC">
        <w:rPr>
          <w:sz w:val="20"/>
          <w:szCs w:val="20"/>
        </w:rPr>
        <w:t>bahwa</w:t>
      </w:r>
      <w:proofErr w:type="spellEnd"/>
      <w:r w:rsidRPr="007056EC">
        <w:rPr>
          <w:sz w:val="20"/>
          <w:szCs w:val="20"/>
        </w:rPr>
        <w:t xml:space="preserve"> </w:t>
      </w:r>
      <w:proofErr w:type="spellStart"/>
      <w:r w:rsidRPr="007056EC">
        <w:rPr>
          <w:sz w:val="20"/>
          <w:szCs w:val="20"/>
        </w:rPr>
        <w:t>kreativitas</w:t>
      </w:r>
      <w:proofErr w:type="spellEnd"/>
      <w:r w:rsidRPr="007056EC">
        <w:rPr>
          <w:sz w:val="20"/>
          <w:szCs w:val="20"/>
        </w:rPr>
        <w:t xml:space="preserve"> </w:t>
      </w:r>
      <w:proofErr w:type="spellStart"/>
      <w:r w:rsidRPr="007056EC">
        <w:rPr>
          <w:sz w:val="20"/>
          <w:szCs w:val="20"/>
        </w:rPr>
        <w:t>dalam</w:t>
      </w:r>
      <w:proofErr w:type="spellEnd"/>
      <w:r w:rsidRPr="007056EC">
        <w:rPr>
          <w:sz w:val="20"/>
          <w:szCs w:val="20"/>
        </w:rPr>
        <w:t xml:space="preserve"> </w:t>
      </w:r>
      <w:proofErr w:type="spellStart"/>
      <w:r w:rsidRPr="007056EC">
        <w:rPr>
          <w:sz w:val="20"/>
          <w:szCs w:val="20"/>
        </w:rPr>
        <w:t>komunitas</w:t>
      </w:r>
      <w:proofErr w:type="spellEnd"/>
      <w:r w:rsidRPr="007056EC">
        <w:rPr>
          <w:sz w:val="20"/>
          <w:szCs w:val="20"/>
        </w:rPr>
        <w:t xml:space="preserve"> </w:t>
      </w:r>
      <w:proofErr w:type="spellStart"/>
      <w:r w:rsidRPr="007056EC">
        <w:rPr>
          <w:sz w:val="20"/>
          <w:szCs w:val="20"/>
        </w:rPr>
        <w:t>muncul</w:t>
      </w:r>
      <w:proofErr w:type="spellEnd"/>
      <w:r w:rsidRPr="007056EC">
        <w:rPr>
          <w:sz w:val="20"/>
          <w:szCs w:val="20"/>
        </w:rPr>
        <w:t xml:space="preserve"> </w:t>
      </w:r>
      <w:proofErr w:type="spellStart"/>
      <w:r w:rsidRPr="007056EC">
        <w:rPr>
          <w:sz w:val="20"/>
          <w:szCs w:val="20"/>
        </w:rPr>
        <w:t>dari</w:t>
      </w:r>
      <w:proofErr w:type="spellEnd"/>
      <w:r w:rsidRPr="007056EC">
        <w:rPr>
          <w:sz w:val="20"/>
          <w:szCs w:val="20"/>
        </w:rPr>
        <w:t xml:space="preserve"> </w:t>
      </w:r>
      <w:proofErr w:type="spellStart"/>
      <w:r w:rsidRPr="007056EC">
        <w:rPr>
          <w:sz w:val="20"/>
          <w:szCs w:val="20"/>
        </w:rPr>
        <w:t>kolaborasi</w:t>
      </w:r>
      <w:proofErr w:type="spellEnd"/>
      <w:r w:rsidRPr="007056EC">
        <w:rPr>
          <w:sz w:val="20"/>
          <w:szCs w:val="20"/>
        </w:rPr>
        <w:t xml:space="preserve"> </w:t>
      </w:r>
      <w:proofErr w:type="spellStart"/>
      <w:r w:rsidRPr="007056EC">
        <w:rPr>
          <w:sz w:val="20"/>
          <w:szCs w:val="20"/>
        </w:rPr>
        <w:t>terbuka</w:t>
      </w:r>
      <w:proofErr w:type="spellEnd"/>
      <w:r w:rsidRPr="007056EC">
        <w:rPr>
          <w:sz w:val="20"/>
          <w:szCs w:val="20"/>
        </w:rPr>
        <w:t xml:space="preserve"> </w:t>
      </w:r>
      <w:proofErr w:type="spellStart"/>
      <w:r w:rsidRPr="007056EC">
        <w:rPr>
          <w:sz w:val="20"/>
          <w:szCs w:val="20"/>
        </w:rPr>
        <w:t>antar</w:t>
      </w:r>
      <w:proofErr w:type="spellEnd"/>
      <w:r w:rsidRPr="007056EC">
        <w:rPr>
          <w:sz w:val="20"/>
          <w:szCs w:val="20"/>
        </w:rPr>
        <w:t xml:space="preserve"> </w:t>
      </w:r>
      <w:proofErr w:type="spellStart"/>
      <w:r w:rsidRPr="007056EC">
        <w:rPr>
          <w:sz w:val="20"/>
          <w:szCs w:val="20"/>
        </w:rPr>
        <w:t>anggota</w:t>
      </w:r>
      <w:proofErr w:type="spellEnd"/>
      <w:r w:rsidRPr="007056EC">
        <w:rPr>
          <w:sz w:val="20"/>
          <w:szCs w:val="20"/>
        </w:rPr>
        <w:t xml:space="preserve">, </w:t>
      </w:r>
      <w:proofErr w:type="spellStart"/>
      <w:r w:rsidRPr="007056EC">
        <w:rPr>
          <w:sz w:val="20"/>
          <w:szCs w:val="20"/>
        </w:rPr>
        <w:t>terutama</w:t>
      </w:r>
      <w:proofErr w:type="spellEnd"/>
      <w:r w:rsidRPr="007056EC">
        <w:rPr>
          <w:sz w:val="20"/>
          <w:szCs w:val="20"/>
        </w:rPr>
        <w:t xml:space="preserve"> </w:t>
      </w:r>
      <w:proofErr w:type="spellStart"/>
      <w:r w:rsidRPr="007056EC">
        <w:rPr>
          <w:sz w:val="20"/>
          <w:szCs w:val="20"/>
        </w:rPr>
        <w:t>melalui</w:t>
      </w:r>
      <w:proofErr w:type="spellEnd"/>
      <w:r w:rsidRPr="007056EC">
        <w:rPr>
          <w:sz w:val="20"/>
          <w:szCs w:val="20"/>
        </w:rPr>
        <w:t xml:space="preserve"> </w:t>
      </w:r>
      <w:proofErr w:type="spellStart"/>
      <w:r w:rsidRPr="007056EC">
        <w:rPr>
          <w:sz w:val="20"/>
          <w:szCs w:val="20"/>
        </w:rPr>
        <w:t>kegiatan</w:t>
      </w:r>
      <w:proofErr w:type="spellEnd"/>
      <w:r w:rsidRPr="007056EC">
        <w:rPr>
          <w:sz w:val="20"/>
          <w:szCs w:val="20"/>
        </w:rPr>
        <w:t xml:space="preserve"> </w:t>
      </w:r>
      <w:proofErr w:type="spellStart"/>
      <w:r w:rsidRPr="007056EC">
        <w:rPr>
          <w:sz w:val="20"/>
          <w:szCs w:val="20"/>
        </w:rPr>
        <w:t>seperti</w:t>
      </w:r>
      <w:proofErr w:type="spellEnd"/>
      <w:r w:rsidRPr="007056EC">
        <w:rPr>
          <w:sz w:val="20"/>
          <w:szCs w:val="20"/>
        </w:rPr>
        <w:t xml:space="preserve"> </w:t>
      </w:r>
      <w:proofErr w:type="spellStart"/>
      <w:r w:rsidRPr="007056EC">
        <w:rPr>
          <w:sz w:val="20"/>
          <w:szCs w:val="20"/>
        </w:rPr>
        <w:t>pembuatan</w:t>
      </w:r>
      <w:proofErr w:type="spellEnd"/>
      <w:r w:rsidRPr="007056EC">
        <w:rPr>
          <w:sz w:val="20"/>
          <w:szCs w:val="20"/>
        </w:rPr>
        <w:t xml:space="preserve"> </w:t>
      </w:r>
      <w:proofErr w:type="spellStart"/>
      <w:r w:rsidRPr="007056EC">
        <w:rPr>
          <w:sz w:val="20"/>
          <w:szCs w:val="20"/>
        </w:rPr>
        <w:t>desain</w:t>
      </w:r>
      <w:proofErr w:type="spellEnd"/>
      <w:r w:rsidRPr="007056EC">
        <w:rPr>
          <w:sz w:val="20"/>
          <w:szCs w:val="20"/>
        </w:rPr>
        <w:t xml:space="preserve"> merchandise, video </w:t>
      </w:r>
      <w:proofErr w:type="spellStart"/>
      <w:r w:rsidRPr="007056EC">
        <w:rPr>
          <w:sz w:val="20"/>
          <w:szCs w:val="20"/>
        </w:rPr>
        <w:t>konten</w:t>
      </w:r>
      <w:proofErr w:type="spellEnd"/>
      <w:r w:rsidRPr="007056EC">
        <w:rPr>
          <w:sz w:val="20"/>
          <w:szCs w:val="20"/>
        </w:rPr>
        <w:t xml:space="preserve">, </w:t>
      </w:r>
      <w:proofErr w:type="spellStart"/>
      <w:r w:rsidRPr="007056EC">
        <w:rPr>
          <w:sz w:val="20"/>
          <w:szCs w:val="20"/>
        </w:rPr>
        <w:t>hingga</w:t>
      </w:r>
      <w:proofErr w:type="spellEnd"/>
      <w:r w:rsidRPr="007056EC">
        <w:rPr>
          <w:sz w:val="20"/>
          <w:szCs w:val="20"/>
        </w:rPr>
        <w:t xml:space="preserve"> </w:t>
      </w:r>
      <w:proofErr w:type="spellStart"/>
      <w:r w:rsidRPr="007056EC">
        <w:rPr>
          <w:sz w:val="20"/>
          <w:szCs w:val="20"/>
        </w:rPr>
        <w:t>lomba</w:t>
      </w:r>
      <w:proofErr w:type="spellEnd"/>
      <w:r w:rsidRPr="007056EC">
        <w:rPr>
          <w:sz w:val="20"/>
          <w:szCs w:val="20"/>
        </w:rPr>
        <w:t xml:space="preserve"> </w:t>
      </w:r>
      <w:proofErr w:type="spellStart"/>
      <w:r w:rsidRPr="007056EC">
        <w:rPr>
          <w:sz w:val="20"/>
          <w:szCs w:val="20"/>
        </w:rPr>
        <w:t>desain</w:t>
      </w:r>
      <w:proofErr w:type="spellEnd"/>
      <w:r w:rsidRPr="007056EC">
        <w:rPr>
          <w:sz w:val="20"/>
          <w:szCs w:val="20"/>
        </w:rPr>
        <w:t xml:space="preserve"> poster. Strategi teamwork yang </w:t>
      </w:r>
      <w:proofErr w:type="spellStart"/>
      <w:r w:rsidRPr="007056EC">
        <w:rPr>
          <w:sz w:val="20"/>
          <w:szCs w:val="20"/>
        </w:rPr>
        <w:t>memberi</w:t>
      </w:r>
      <w:proofErr w:type="spellEnd"/>
      <w:r w:rsidRPr="007056EC">
        <w:rPr>
          <w:sz w:val="20"/>
          <w:szCs w:val="20"/>
        </w:rPr>
        <w:t xml:space="preserve"> </w:t>
      </w:r>
      <w:proofErr w:type="spellStart"/>
      <w:r w:rsidRPr="007056EC">
        <w:rPr>
          <w:sz w:val="20"/>
          <w:szCs w:val="20"/>
        </w:rPr>
        <w:t>ruang</w:t>
      </w:r>
      <w:proofErr w:type="spellEnd"/>
      <w:r w:rsidRPr="007056EC">
        <w:rPr>
          <w:sz w:val="20"/>
          <w:szCs w:val="20"/>
        </w:rPr>
        <w:t xml:space="preserve"> pada </w:t>
      </w:r>
      <w:proofErr w:type="spellStart"/>
      <w:r w:rsidRPr="007056EC">
        <w:rPr>
          <w:sz w:val="20"/>
          <w:szCs w:val="20"/>
        </w:rPr>
        <w:t>partisipasi</w:t>
      </w:r>
      <w:proofErr w:type="spellEnd"/>
      <w:r w:rsidRPr="007056EC">
        <w:rPr>
          <w:sz w:val="20"/>
          <w:szCs w:val="20"/>
        </w:rPr>
        <w:t xml:space="preserve"> ide dan </w:t>
      </w:r>
      <w:proofErr w:type="spellStart"/>
      <w:r w:rsidRPr="007056EC">
        <w:rPr>
          <w:sz w:val="20"/>
          <w:szCs w:val="20"/>
        </w:rPr>
        <w:t>peran</w:t>
      </w:r>
      <w:proofErr w:type="spellEnd"/>
      <w:r w:rsidRPr="007056EC">
        <w:rPr>
          <w:sz w:val="20"/>
          <w:szCs w:val="20"/>
        </w:rPr>
        <w:t xml:space="preserve"> </w:t>
      </w:r>
      <w:proofErr w:type="spellStart"/>
      <w:r w:rsidRPr="007056EC">
        <w:rPr>
          <w:sz w:val="20"/>
          <w:szCs w:val="20"/>
        </w:rPr>
        <w:t>aktif</w:t>
      </w:r>
      <w:proofErr w:type="spellEnd"/>
      <w:r w:rsidRPr="007056EC">
        <w:rPr>
          <w:sz w:val="20"/>
          <w:szCs w:val="20"/>
        </w:rPr>
        <w:t xml:space="preserve"> </w:t>
      </w:r>
      <w:proofErr w:type="spellStart"/>
      <w:r w:rsidRPr="007056EC">
        <w:rPr>
          <w:sz w:val="20"/>
          <w:szCs w:val="20"/>
        </w:rPr>
        <w:t>dari</w:t>
      </w:r>
      <w:proofErr w:type="spellEnd"/>
      <w:r w:rsidRPr="007056EC">
        <w:rPr>
          <w:sz w:val="20"/>
          <w:szCs w:val="20"/>
        </w:rPr>
        <w:t xml:space="preserve"> </w:t>
      </w:r>
      <w:proofErr w:type="spellStart"/>
      <w:r w:rsidRPr="007056EC">
        <w:rPr>
          <w:sz w:val="20"/>
          <w:szCs w:val="20"/>
        </w:rPr>
        <w:t>tiap</w:t>
      </w:r>
      <w:proofErr w:type="spellEnd"/>
      <w:r w:rsidRPr="007056EC">
        <w:rPr>
          <w:sz w:val="20"/>
          <w:szCs w:val="20"/>
        </w:rPr>
        <w:t xml:space="preserve"> </w:t>
      </w:r>
      <w:proofErr w:type="spellStart"/>
      <w:r w:rsidRPr="007056EC">
        <w:rPr>
          <w:sz w:val="20"/>
          <w:szCs w:val="20"/>
        </w:rPr>
        <w:t>individu</w:t>
      </w:r>
      <w:proofErr w:type="spellEnd"/>
      <w:r w:rsidRPr="007056EC">
        <w:rPr>
          <w:sz w:val="20"/>
          <w:szCs w:val="20"/>
        </w:rPr>
        <w:t xml:space="preserve"> </w:t>
      </w:r>
      <w:proofErr w:type="spellStart"/>
      <w:r w:rsidRPr="007056EC">
        <w:rPr>
          <w:sz w:val="20"/>
          <w:szCs w:val="20"/>
        </w:rPr>
        <w:t>mendorong</w:t>
      </w:r>
      <w:proofErr w:type="spellEnd"/>
      <w:r w:rsidRPr="007056EC">
        <w:rPr>
          <w:sz w:val="20"/>
          <w:szCs w:val="20"/>
        </w:rPr>
        <w:t xml:space="preserve"> </w:t>
      </w:r>
      <w:proofErr w:type="spellStart"/>
      <w:r w:rsidRPr="007056EC">
        <w:rPr>
          <w:sz w:val="20"/>
          <w:szCs w:val="20"/>
        </w:rPr>
        <w:t>munculnya</w:t>
      </w:r>
      <w:proofErr w:type="spellEnd"/>
      <w:r w:rsidRPr="007056EC">
        <w:rPr>
          <w:sz w:val="20"/>
          <w:szCs w:val="20"/>
        </w:rPr>
        <w:t xml:space="preserve"> </w:t>
      </w:r>
      <w:proofErr w:type="spellStart"/>
      <w:r w:rsidRPr="007056EC">
        <w:rPr>
          <w:sz w:val="20"/>
          <w:szCs w:val="20"/>
        </w:rPr>
        <w:t>inovasi</w:t>
      </w:r>
      <w:proofErr w:type="spellEnd"/>
      <w:r w:rsidRPr="007056EC">
        <w:rPr>
          <w:sz w:val="20"/>
          <w:szCs w:val="20"/>
        </w:rPr>
        <w:t xml:space="preserve"> yang </w:t>
      </w:r>
      <w:proofErr w:type="spellStart"/>
      <w:r w:rsidRPr="007056EC">
        <w:rPr>
          <w:sz w:val="20"/>
          <w:szCs w:val="20"/>
        </w:rPr>
        <w:t>mencerminkan</w:t>
      </w:r>
      <w:proofErr w:type="spellEnd"/>
      <w:r w:rsidRPr="007056EC">
        <w:rPr>
          <w:sz w:val="20"/>
          <w:szCs w:val="20"/>
        </w:rPr>
        <w:t xml:space="preserve"> </w:t>
      </w:r>
      <w:proofErr w:type="spellStart"/>
      <w:r w:rsidRPr="007056EC">
        <w:rPr>
          <w:sz w:val="20"/>
          <w:szCs w:val="20"/>
        </w:rPr>
        <w:t>identitas</w:t>
      </w:r>
      <w:proofErr w:type="spellEnd"/>
      <w:r w:rsidRPr="007056EC">
        <w:rPr>
          <w:sz w:val="20"/>
          <w:szCs w:val="20"/>
        </w:rPr>
        <w:t xml:space="preserve"> </w:t>
      </w:r>
      <w:proofErr w:type="spellStart"/>
      <w:proofErr w:type="gramStart"/>
      <w:r w:rsidRPr="007056EC">
        <w:rPr>
          <w:sz w:val="20"/>
          <w:szCs w:val="20"/>
        </w:rPr>
        <w:t>komunitas.Menurut</w:t>
      </w:r>
      <w:proofErr w:type="spellEnd"/>
      <w:proofErr w:type="gramEnd"/>
      <w:r w:rsidRPr="007056EC">
        <w:rPr>
          <w:sz w:val="20"/>
          <w:szCs w:val="20"/>
        </w:rPr>
        <w:t xml:space="preserve"> </w:t>
      </w:r>
      <w:proofErr w:type="spellStart"/>
      <w:r w:rsidRPr="007056EC">
        <w:rPr>
          <w:sz w:val="20"/>
          <w:szCs w:val="20"/>
        </w:rPr>
        <w:t>teori</w:t>
      </w:r>
      <w:proofErr w:type="spellEnd"/>
      <w:r w:rsidRPr="007056EC">
        <w:rPr>
          <w:sz w:val="20"/>
          <w:szCs w:val="20"/>
        </w:rPr>
        <w:t xml:space="preserve"> </w:t>
      </w:r>
      <w:proofErr w:type="spellStart"/>
      <w:r w:rsidRPr="00D13465">
        <w:rPr>
          <w:sz w:val="20"/>
          <w:szCs w:val="20"/>
        </w:rPr>
        <w:t>kreativitas</w:t>
      </w:r>
      <w:proofErr w:type="spellEnd"/>
      <w:r w:rsidRPr="00D13465">
        <w:rPr>
          <w:sz w:val="20"/>
          <w:szCs w:val="20"/>
        </w:rPr>
        <w:t xml:space="preserve"> </w:t>
      </w:r>
      <w:proofErr w:type="spellStart"/>
      <w:r w:rsidRPr="00D13465">
        <w:rPr>
          <w:sz w:val="20"/>
          <w:szCs w:val="20"/>
        </w:rPr>
        <w:t>kelompok</w:t>
      </w:r>
      <w:proofErr w:type="spellEnd"/>
      <w:r w:rsidRPr="007056EC">
        <w:rPr>
          <w:sz w:val="20"/>
          <w:szCs w:val="20"/>
        </w:rPr>
        <w:t xml:space="preserve">, </w:t>
      </w:r>
      <w:proofErr w:type="spellStart"/>
      <w:r w:rsidRPr="007056EC">
        <w:rPr>
          <w:sz w:val="20"/>
          <w:szCs w:val="20"/>
        </w:rPr>
        <w:t>kerja</w:t>
      </w:r>
      <w:proofErr w:type="spellEnd"/>
      <w:r w:rsidRPr="007056EC">
        <w:rPr>
          <w:sz w:val="20"/>
          <w:szCs w:val="20"/>
        </w:rPr>
        <w:t xml:space="preserve"> </w:t>
      </w:r>
      <w:proofErr w:type="spellStart"/>
      <w:r w:rsidRPr="007056EC">
        <w:rPr>
          <w:sz w:val="20"/>
          <w:szCs w:val="20"/>
        </w:rPr>
        <w:t>tim</w:t>
      </w:r>
      <w:proofErr w:type="spellEnd"/>
      <w:r w:rsidRPr="007056EC">
        <w:rPr>
          <w:sz w:val="20"/>
          <w:szCs w:val="20"/>
        </w:rPr>
        <w:t xml:space="preserve"> yang </w:t>
      </w:r>
      <w:proofErr w:type="spellStart"/>
      <w:r w:rsidRPr="007056EC">
        <w:rPr>
          <w:sz w:val="20"/>
          <w:szCs w:val="20"/>
        </w:rPr>
        <w:t>efektif</w:t>
      </w:r>
      <w:proofErr w:type="spellEnd"/>
      <w:r w:rsidRPr="007056EC">
        <w:rPr>
          <w:sz w:val="20"/>
          <w:szCs w:val="20"/>
        </w:rPr>
        <w:t xml:space="preserve"> </w:t>
      </w:r>
      <w:proofErr w:type="spellStart"/>
      <w:r w:rsidRPr="007056EC">
        <w:rPr>
          <w:sz w:val="20"/>
          <w:szCs w:val="20"/>
        </w:rPr>
        <w:t>mampu</w:t>
      </w:r>
      <w:proofErr w:type="spellEnd"/>
      <w:r w:rsidRPr="007056EC">
        <w:rPr>
          <w:sz w:val="20"/>
          <w:szCs w:val="20"/>
        </w:rPr>
        <w:t xml:space="preserve"> </w:t>
      </w:r>
      <w:proofErr w:type="spellStart"/>
      <w:r w:rsidRPr="007056EC">
        <w:rPr>
          <w:sz w:val="20"/>
          <w:szCs w:val="20"/>
        </w:rPr>
        <w:t>menciptakan</w:t>
      </w:r>
      <w:proofErr w:type="spellEnd"/>
      <w:r w:rsidRPr="007056EC">
        <w:rPr>
          <w:sz w:val="20"/>
          <w:szCs w:val="20"/>
        </w:rPr>
        <w:t xml:space="preserve"> </w:t>
      </w:r>
      <w:proofErr w:type="spellStart"/>
      <w:r w:rsidRPr="007056EC">
        <w:rPr>
          <w:sz w:val="20"/>
          <w:szCs w:val="20"/>
        </w:rPr>
        <w:t>lingkungan</w:t>
      </w:r>
      <w:proofErr w:type="spellEnd"/>
      <w:r w:rsidRPr="007056EC">
        <w:rPr>
          <w:sz w:val="20"/>
          <w:szCs w:val="20"/>
        </w:rPr>
        <w:t xml:space="preserve"> yang </w:t>
      </w:r>
      <w:proofErr w:type="spellStart"/>
      <w:r w:rsidRPr="007056EC">
        <w:rPr>
          <w:sz w:val="20"/>
          <w:szCs w:val="20"/>
        </w:rPr>
        <w:t>mendukung</w:t>
      </w:r>
      <w:proofErr w:type="spellEnd"/>
      <w:r w:rsidRPr="007056EC">
        <w:rPr>
          <w:sz w:val="20"/>
          <w:szCs w:val="20"/>
        </w:rPr>
        <w:t xml:space="preserve"> ide-ide </w:t>
      </w:r>
      <w:proofErr w:type="spellStart"/>
      <w:r w:rsidRPr="007056EC">
        <w:rPr>
          <w:sz w:val="20"/>
          <w:szCs w:val="20"/>
        </w:rPr>
        <w:t>baru</w:t>
      </w:r>
      <w:proofErr w:type="spellEnd"/>
      <w:r w:rsidRPr="007056EC">
        <w:rPr>
          <w:sz w:val="20"/>
          <w:szCs w:val="20"/>
        </w:rPr>
        <w:t xml:space="preserve">, </w:t>
      </w:r>
      <w:proofErr w:type="spellStart"/>
      <w:r w:rsidRPr="007056EC">
        <w:rPr>
          <w:sz w:val="20"/>
          <w:szCs w:val="20"/>
        </w:rPr>
        <w:t>terutama</w:t>
      </w:r>
      <w:proofErr w:type="spellEnd"/>
      <w:r w:rsidRPr="007056EC">
        <w:rPr>
          <w:sz w:val="20"/>
          <w:szCs w:val="20"/>
        </w:rPr>
        <w:t xml:space="preserve"> </w:t>
      </w:r>
      <w:proofErr w:type="spellStart"/>
      <w:r w:rsidRPr="007056EC">
        <w:rPr>
          <w:sz w:val="20"/>
          <w:szCs w:val="20"/>
        </w:rPr>
        <w:t>jika</w:t>
      </w:r>
      <w:proofErr w:type="spellEnd"/>
      <w:r w:rsidRPr="007056EC">
        <w:rPr>
          <w:sz w:val="20"/>
          <w:szCs w:val="20"/>
        </w:rPr>
        <w:t xml:space="preserve"> </w:t>
      </w:r>
      <w:proofErr w:type="spellStart"/>
      <w:r w:rsidRPr="007056EC">
        <w:rPr>
          <w:sz w:val="20"/>
          <w:szCs w:val="20"/>
        </w:rPr>
        <w:t>setiap</w:t>
      </w:r>
      <w:proofErr w:type="spellEnd"/>
      <w:r w:rsidRPr="007056EC">
        <w:rPr>
          <w:sz w:val="20"/>
          <w:szCs w:val="20"/>
        </w:rPr>
        <w:t xml:space="preserve"> </w:t>
      </w:r>
      <w:proofErr w:type="spellStart"/>
      <w:r w:rsidRPr="007056EC">
        <w:rPr>
          <w:sz w:val="20"/>
          <w:szCs w:val="20"/>
        </w:rPr>
        <w:t>anggota</w:t>
      </w:r>
      <w:proofErr w:type="spellEnd"/>
      <w:r w:rsidRPr="007056EC">
        <w:rPr>
          <w:sz w:val="20"/>
          <w:szCs w:val="20"/>
        </w:rPr>
        <w:t xml:space="preserve"> </w:t>
      </w:r>
      <w:proofErr w:type="spellStart"/>
      <w:r w:rsidRPr="007056EC">
        <w:rPr>
          <w:sz w:val="20"/>
          <w:szCs w:val="20"/>
        </w:rPr>
        <w:t>merasa</w:t>
      </w:r>
      <w:proofErr w:type="spellEnd"/>
      <w:r w:rsidRPr="007056EC">
        <w:rPr>
          <w:sz w:val="20"/>
          <w:szCs w:val="20"/>
        </w:rPr>
        <w:t xml:space="preserve"> </w:t>
      </w:r>
      <w:proofErr w:type="spellStart"/>
      <w:r w:rsidRPr="007056EC">
        <w:rPr>
          <w:sz w:val="20"/>
          <w:szCs w:val="20"/>
        </w:rPr>
        <w:t>aman</w:t>
      </w:r>
      <w:proofErr w:type="spellEnd"/>
      <w:r w:rsidRPr="007056EC">
        <w:rPr>
          <w:sz w:val="20"/>
          <w:szCs w:val="20"/>
        </w:rPr>
        <w:t xml:space="preserve"> dan </w:t>
      </w:r>
      <w:proofErr w:type="spellStart"/>
      <w:r w:rsidRPr="007056EC">
        <w:rPr>
          <w:sz w:val="20"/>
          <w:szCs w:val="20"/>
        </w:rPr>
        <w:t>dihargai</w:t>
      </w:r>
      <w:proofErr w:type="spellEnd"/>
      <w:r w:rsidRPr="007056EC">
        <w:rPr>
          <w:sz w:val="20"/>
          <w:szCs w:val="20"/>
        </w:rPr>
        <w:t xml:space="preserve"> </w:t>
      </w:r>
      <w:proofErr w:type="spellStart"/>
      <w:r w:rsidRPr="007056EC">
        <w:rPr>
          <w:sz w:val="20"/>
          <w:szCs w:val="20"/>
        </w:rPr>
        <w:t>untuk</w:t>
      </w:r>
      <w:proofErr w:type="spellEnd"/>
      <w:r w:rsidRPr="007056EC">
        <w:rPr>
          <w:sz w:val="20"/>
          <w:szCs w:val="20"/>
        </w:rPr>
        <w:t xml:space="preserve"> </w:t>
      </w:r>
      <w:proofErr w:type="spellStart"/>
      <w:r w:rsidRPr="007056EC">
        <w:rPr>
          <w:sz w:val="20"/>
          <w:szCs w:val="20"/>
        </w:rPr>
        <w:t>menyampaikan</w:t>
      </w:r>
      <w:proofErr w:type="spellEnd"/>
      <w:r w:rsidRPr="007056EC">
        <w:rPr>
          <w:sz w:val="20"/>
          <w:szCs w:val="20"/>
        </w:rPr>
        <w:t xml:space="preserve"> </w:t>
      </w:r>
      <w:proofErr w:type="spellStart"/>
      <w:r w:rsidRPr="007056EC">
        <w:rPr>
          <w:sz w:val="20"/>
          <w:szCs w:val="20"/>
        </w:rPr>
        <w:t>gagasan</w:t>
      </w:r>
      <w:proofErr w:type="spellEnd"/>
      <w:r w:rsidRPr="007056EC">
        <w:rPr>
          <w:sz w:val="20"/>
          <w:szCs w:val="20"/>
        </w:rPr>
        <w:t xml:space="preserve">. </w:t>
      </w:r>
      <w:proofErr w:type="spellStart"/>
      <w:r w:rsidRPr="007056EC">
        <w:rPr>
          <w:sz w:val="20"/>
          <w:szCs w:val="20"/>
        </w:rPr>
        <w:t>Komunitas</w:t>
      </w:r>
      <w:proofErr w:type="spellEnd"/>
      <w:r w:rsidRPr="007056EC">
        <w:rPr>
          <w:sz w:val="20"/>
          <w:szCs w:val="20"/>
        </w:rPr>
        <w:t xml:space="preserve"> Gate </w:t>
      </w:r>
      <w:proofErr w:type="spellStart"/>
      <w:r w:rsidRPr="007056EC">
        <w:rPr>
          <w:sz w:val="20"/>
          <w:szCs w:val="20"/>
        </w:rPr>
        <w:t>Jhoner</w:t>
      </w:r>
      <w:proofErr w:type="spellEnd"/>
      <w:r w:rsidRPr="007056EC">
        <w:rPr>
          <w:sz w:val="20"/>
          <w:szCs w:val="20"/>
        </w:rPr>
        <w:t xml:space="preserve"> 21 </w:t>
      </w:r>
      <w:proofErr w:type="spellStart"/>
      <w:r w:rsidRPr="007056EC">
        <w:rPr>
          <w:sz w:val="20"/>
          <w:szCs w:val="20"/>
        </w:rPr>
        <w:t>telah</w:t>
      </w:r>
      <w:proofErr w:type="spellEnd"/>
      <w:r w:rsidRPr="007056EC">
        <w:rPr>
          <w:sz w:val="20"/>
          <w:szCs w:val="20"/>
        </w:rPr>
        <w:t xml:space="preserve"> </w:t>
      </w:r>
      <w:proofErr w:type="spellStart"/>
      <w:r w:rsidRPr="007056EC">
        <w:rPr>
          <w:sz w:val="20"/>
          <w:szCs w:val="20"/>
        </w:rPr>
        <w:t>menciptakan</w:t>
      </w:r>
      <w:proofErr w:type="spellEnd"/>
      <w:r w:rsidRPr="007056EC">
        <w:rPr>
          <w:sz w:val="20"/>
          <w:szCs w:val="20"/>
        </w:rPr>
        <w:t xml:space="preserve"> </w:t>
      </w:r>
      <w:proofErr w:type="spellStart"/>
      <w:r w:rsidRPr="007056EC">
        <w:rPr>
          <w:sz w:val="20"/>
          <w:szCs w:val="20"/>
        </w:rPr>
        <w:t>iklim</w:t>
      </w:r>
      <w:proofErr w:type="spellEnd"/>
      <w:r w:rsidRPr="007056EC">
        <w:rPr>
          <w:sz w:val="20"/>
          <w:szCs w:val="20"/>
        </w:rPr>
        <w:t xml:space="preserve"> </w:t>
      </w:r>
      <w:proofErr w:type="spellStart"/>
      <w:r w:rsidRPr="007056EC">
        <w:rPr>
          <w:sz w:val="20"/>
          <w:szCs w:val="20"/>
        </w:rPr>
        <w:t>tersebut</w:t>
      </w:r>
      <w:proofErr w:type="spellEnd"/>
      <w:r w:rsidRPr="007056EC">
        <w:rPr>
          <w:sz w:val="20"/>
          <w:szCs w:val="20"/>
        </w:rPr>
        <w:t xml:space="preserve"> </w:t>
      </w:r>
      <w:proofErr w:type="spellStart"/>
      <w:r w:rsidRPr="007056EC">
        <w:rPr>
          <w:sz w:val="20"/>
          <w:szCs w:val="20"/>
        </w:rPr>
        <w:t>melalui</w:t>
      </w:r>
      <w:proofErr w:type="spellEnd"/>
      <w:r w:rsidRPr="007056EC">
        <w:rPr>
          <w:sz w:val="20"/>
          <w:szCs w:val="20"/>
        </w:rPr>
        <w:t xml:space="preserve"> </w:t>
      </w:r>
      <w:proofErr w:type="spellStart"/>
      <w:r w:rsidRPr="007056EC">
        <w:rPr>
          <w:sz w:val="20"/>
          <w:szCs w:val="20"/>
        </w:rPr>
        <w:t>kerja</w:t>
      </w:r>
      <w:proofErr w:type="spellEnd"/>
      <w:r w:rsidRPr="007056EC">
        <w:rPr>
          <w:sz w:val="20"/>
          <w:szCs w:val="20"/>
        </w:rPr>
        <w:t xml:space="preserve"> </w:t>
      </w:r>
      <w:proofErr w:type="spellStart"/>
      <w:r w:rsidRPr="007056EC">
        <w:rPr>
          <w:sz w:val="20"/>
          <w:szCs w:val="20"/>
        </w:rPr>
        <w:t>sama</w:t>
      </w:r>
      <w:proofErr w:type="spellEnd"/>
      <w:r w:rsidRPr="007056EC">
        <w:rPr>
          <w:sz w:val="20"/>
          <w:szCs w:val="20"/>
        </w:rPr>
        <w:t xml:space="preserve"> yang </w:t>
      </w:r>
      <w:proofErr w:type="spellStart"/>
      <w:r w:rsidRPr="007056EC">
        <w:rPr>
          <w:sz w:val="20"/>
          <w:szCs w:val="20"/>
        </w:rPr>
        <w:t>suportif</w:t>
      </w:r>
      <w:proofErr w:type="spellEnd"/>
      <w:r w:rsidRPr="007056EC">
        <w:rPr>
          <w:sz w:val="20"/>
          <w:szCs w:val="20"/>
        </w:rPr>
        <w:t xml:space="preserve"> dan </w:t>
      </w:r>
      <w:proofErr w:type="spellStart"/>
      <w:r w:rsidRPr="007056EC">
        <w:rPr>
          <w:sz w:val="20"/>
          <w:szCs w:val="20"/>
        </w:rPr>
        <w:t>terbuka</w:t>
      </w:r>
      <w:proofErr w:type="spellEnd"/>
    </w:p>
    <w:sectPr w:rsidR="0017736C" w:rsidRPr="00177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04A1D"/>
    <w:multiLevelType w:val="hybridMultilevel"/>
    <w:tmpl w:val="F398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D2568D"/>
    <w:multiLevelType w:val="hybridMultilevel"/>
    <w:tmpl w:val="174AC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DD5730"/>
    <w:multiLevelType w:val="hybridMultilevel"/>
    <w:tmpl w:val="E73A2BC0"/>
    <w:lvl w:ilvl="0" w:tplc="1710306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6138972">
    <w:abstractNumId w:val="1"/>
  </w:num>
  <w:num w:numId="2" w16cid:durableId="773406346">
    <w:abstractNumId w:val="0"/>
  </w:num>
  <w:num w:numId="3" w16cid:durableId="308902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36C"/>
    <w:rsid w:val="0017736C"/>
    <w:rsid w:val="00721B07"/>
    <w:rsid w:val="0096624B"/>
    <w:rsid w:val="00B50E6A"/>
    <w:rsid w:val="00D13465"/>
    <w:rsid w:val="00EE2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D541"/>
  <w15:chartTrackingRefBased/>
  <w15:docId w15:val="{5BB6B09E-AB1F-4A99-8532-667A00C0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465"/>
    <w:pPr>
      <w:spacing w:line="259" w:lineRule="auto"/>
    </w:pPr>
    <w:rPr>
      <w:rFonts w:ascii="Times New Roman" w:hAnsi="Times New Roman"/>
      <w:szCs w:val="22"/>
      <w:lang w:val="en-ID"/>
    </w:rPr>
  </w:style>
  <w:style w:type="paragraph" w:styleId="Heading1">
    <w:name w:val="heading 1"/>
    <w:basedOn w:val="Normal"/>
    <w:next w:val="Normal"/>
    <w:link w:val="Heading1Char"/>
    <w:uiPriority w:val="9"/>
    <w:qFormat/>
    <w:rsid w:val="001773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73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736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736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736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73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73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73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73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36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736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736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736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736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73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73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73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736C"/>
    <w:rPr>
      <w:rFonts w:eastAsiaTheme="majorEastAsia" w:cstheme="majorBidi"/>
      <w:color w:val="272727" w:themeColor="text1" w:themeTint="D8"/>
    </w:rPr>
  </w:style>
  <w:style w:type="paragraph" w:styleId="Title">
    <w:name w:val="Title"/>
    <w:basedOn w:val="Normal"/>
    <w:next w:val="Normal"/>
    <w:link w:val="TitleChar"/>
    <w:uiPriority w:val="10"/>
    <w:qFormat/>
    <w:rsid w:val="001773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73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73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73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736C"/>
    <w:pPr>
      <w:spacing w:before="160"/>
      <w:jc w:val="center"/>
    </w:pPr>
    <w:rPr>
      <w:i/>
      <w:iCs/>
      <w:color w:val="404040" w:themeColor="text1" w:themeTint="BF"/>
    </w:rPr>
  </w:style>
  <w:style w:type="character" w:customStyle="1" w:styleId="QuoteChar">
    <w:name w:val="Quote Char"/>
    <w:basedOn w:val="DefaultParagraphFont"/>
    <w:link w:val="Quote"/>
    <w:uiPriority w:val="29"/>
    <w:rsid w:val="0017736C"/>
    <w:rPr>
      <w:i/>
      <w:iCs/>
      <w:color w:val="404040" w:themeColor="text1" w:themeTint="BF"/>
    </w:rPr>
  </w:style>
  <w:style w:type="paragraph" w:styleId="ListParagraph">
    <w:name w:val="List Paragraph"/>
    <w:aliases w:val="Dot pt,F5 List Paragraph,List Paragraph Char Char Char,Indicator Text,Numbered Para 1,Bullet 1,List Paragraph12,Bullet Points,MAIN CONTENT,List Paragraph1,Normal ind,Bullet point,Recommendation,Header Char1,skripsi,spasi 2 taiiii"/>
    <w:basedOn w:val="Normal"/>
    <w:link w:val="ListParagraphChar"/>
    <w:uiPriority w:val="1"/>
    <w:qFormat/>
    <w:rsid w:val="0017736C"/>
    <w:pPr>
      <w:ind w:left="720"/>
      <w:contextualSpacing/>
    </w:pPr>
  </w:style>
  <w:style w:type="character" w:styleId="IntenseEmphasis">
    <w:name w:val="Intense Emphasis"/>
    <w:basedOn w:val="DefaultParagraphFont"/>
    <w:uiPriority w:val="21"/>
    <w:qFormat/>
    <w:rsid w:val="0017736C"/>
    <w:rPr>
      <w:i/>
      <w:iCs/>
      <w:color w:val="2F5496" w:themeColor="accent1" w:themeShade="BF"/>
    </w:rPr>
  </w:style>
  <w:style w:type="paragraph" w:styleId="IntenseQuote">
    <w:name w:val="Intense Quote"/>
    <w:basedOn w:val="Normal"/>
    <w:next w:val="Normal"/>
    <w:link w:val="IntenseQuoteChar"/>
    <w:uiPriority w:val="30"/>
    <w:qFormat/>
    <w:rsid w:val="001773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736C"/>
    <w:rPr>
      <w:i/>
      <w:iCs/>
      <w:color w:val="2F5496" w:themeColor="accent1" w:themeShade="BF"/>
    </w:rPr>
  </w:style>
  <w:style w:type="character" w:styleId="IntenseReference">
    <w:name w:val="Intense Reference"/>
    <w:basedOn w:val="DefaultParagraphFont"/>
    <w:uiPriority w:val="32"/>
    <w:qFormat/>
    <w:rsid w:val="0017736C"/>
    <w:rPr>
      <w:b/>
      <w:bCs/>
      <w:smallCaps/>
      <w:color w:val="2F5496" w:themeColor="accent1" w:themeShade="BF"/>
      <w:spacing w:val="5"/>
    </w:rPr>
  </w:style>
  <w:style w:type="character" w:customStyle="1" w:styleId="ListParagraphChar">
    <w:name w:val="List Paragraph Char"/>
    <w:aliases w:val="Dot pt Char,F5 List Paragraph Char,List Paragraph Char Char Char Char,Indicator Text Char,Numbered Para 1 Char,Bullet 1 Char,List Paragraph12 Char,Bullet Points Char,MAIN CONTENT Char,List Paragraph1 Char,Normal ind Char,skripsi Char"/>
    <w:basedOn w:val="DefaultParagraphFont"/>
    <w:link w:val="ListParagraph"/>
    <w:uiPriority w:val="1"/>
    <w:qFormat/>
    <w:locked/>
    <w:rsid w:val="00D13465"/>
  </w:style>
  <w:style w:type="table" w:styleId="TableGrid">
    <w:name w:val="Table Grid"/>
    <w:basedOn w:val="TableNormal"/>
    <w:uiPriority w:val="59"/>
    <w:rsid w:val="00D13465"/>
    <w:pPr>
      <w:spacing w:after="0" w:line="240" w:lineRule="auto"/>
    </w:pPr>
    <w:rPr>
      <w:sz w:val="22"/>
      <w:szCs w:val="2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1370</Words>
  <Characters>7809</Characters>
  <Application>Microsoft Office Word</Application>
  <DocSecurity>0</DocSecurity>
  <Lines>65</Lines>
  <Paragraphs>18</Paragraphs>
  <ScaleCrop>false</ScaleCrop>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Dimas Widya</dc:creator>
  <cp:keywords/>
  <dc:description/>
  <cp:lastModifiedBy>Dimas Widya</cp:lastModifiedBy>
  <cp:revision>3</cp:revision>
  <dcterms:created xsi:type="dcterms:W3CDTF">2025-08-19T11:20:00Z</dcterms:created>
  <dcterms:modified xsi:type="dcterms:W3CDTF">2025-08-19T11:20:00Z</dcterms:modified>
</cp:coreProperties>
</file>